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9EFAD" w14:textId="77777777" w:rsidR="00213782" w:rsidRPr="00213782" w:rsidRDefault="00213782" w:rsidP="00213782">
      <w:pPr>
        <w:shd w:val="clear" w:color="auto" w:fill="FFFFFF"/>
        <w:spacing w:after="97" w:line="276" w:lineRule="atLeast"/>
        <w:outlineLvl w:val="0"/>
        <w:rPr>
          <w:rFonts w:ascii="Calibri" w:eastAsia="Times New Roman" w:hAnsi="Calibri" w:cs="Calibri"/>
          <w:color w:val="154273"/>
          <w:kern w:val="36"/>
          <w:sz w:val="68"/>
          <w:szCs w:val="68"/>
          <w:lang w:eastAsia="nl-NL"/>
          <w14:ligatures w14:val="none"/>
        </w:rPr>
      </w:pPr>
      <w:r w:rsidRPr="00213782">
        <w:rPr>
          <w:rFonts w:ascii="Calibri" w:eastAsia="Times New Roman" w:hAnsi="Calibri" w:cs="Calibri"/>
          <w:color w:val="154273"/>
          <w:kern w:val="36"/>
          <w:sz w:val="68"/>
          <w:szCs w:val="68"/>
          <w:lang w:eastAsia="nl-NL"/>
          <w14:ligatures w14:val="none"/>
        </w:rPr>
        <w:t xml:space="preserve">Grensoverschrijdende </w:t>
      </w:r>
      <w:proofErr w:type="spellStart"/>
      <w:r w:rsidRPr="00213782">
        <w:rPr>
          <w:rFonts w:ascii="Calibri" w:eastAsia="Times New Roman" w:hAnsi="Calibri" w:cs="Calibri"/>
          <w:color w:val="154273"/>
          <w:kern w:val="36"/>
          <w:sz w:val="68"/>
          <w:szCs w:val="68"/>
          <w:lang w:eastAsia="nl-NL"/>
          <w14:ligatures w14:val="none"/>
        </w:rPr>
        <w:t>m.e.r</w:t>
      </w:r>
      <w:proofErr w:type="spellEnd"/>
      <w:r w:rsidRPr="00213782">
        <w:rPr>
          <w:rFonts w:ascii="Calibri" w:eastAsia="Times New Roman" w:hAnsi="Calibri" w:cs="Calibri"/>
          <w:color w:val="154273"/>
          <w:kern w:val="36"/>
          <w:sz w:val="68"/>
          <w:szCs w:val="68"/>
          <w:lang w:eastAsia="nl-NL"/>
          <w14:ligatures w14:val="none"/>
        </w:rPr>
        <w:t>.: Eisen en afspraken</w:t>
      </w:r>
    </w:p>
    <w:p w14:paraId="69DC8946" w14:textId="77777777" w:rsidR="00213782" w:rsidRPr="00213782" w:rsidRDefault="00213782" w:rsidP="00213782">
      <w:pPr>
        <w:shd w:val="clear" w:color="auto" w:fill="FFFFFF"/>
        <w:spacing w:before="195" w:after="195" w:line="240" w:lineRule="auto"/>
        <w:rPr>
          <w:rFonts w:ascii="Arial" w:eastAsia="Times New Roman" w:hAnsi="Arial" w:cs="Arial"/>
          <w:color w:val="222222"/>
          <w:kern w:val="0"/>
          <w:sz w:val="24"/>
          <w:szCs w:val="24"/>
          <w:lang w:eastAsia="nl-NL"/>
          <w14:ligatures w14:val="none"/>
        </w:rPr>
      </w:pPr>
      <w:r w:rsidRPr="00213782">
        <w:rPr>
          <w:rFonts w:ascii="Arial" w:eastAsia="Times New Roman" w:hAnsi="Arial" w:cs="Arial"/>
          <w:color w:val="222222"/>
          <w:kern w:val="0"/>
          <w:sz w:val="24"/>
          <w:szCs w:val="24"/>
          <w:lang w:eastAsia="nl-NL"/>
          <w14:ligatures w14:val="none"/>
        </w:rPr>
        <w:t>Op 25 februari 1991 is in Espoo (Finland) het VN-verdrag over grensoverschrijdende milieueffectrapportage (</w:t>
      </w:r>
      <w:proofErr w:type="spellStart"/>
      <w:r w:rsidRPr="00213782">
        <w:rPr>
          <w:rFonts w:ascii="Arial" w:eastAsia="Times New Roman" w:hAnsi="Arial" w:cs="Arial"/>
          <w:color w:val="222222"/>
          <w:kern w:val="0"/>
          <w:sz w:val="24"/>
          <w:szCs w:val="24"/>
          <w:lang w:eastAsia="nl-NL"/>
          <w14:ligatures w14:val="none"/>
        </w:rPr>
        <w:t>mer</w:t>
      </w:r>
      <w:proofErr w:type="spellEnd"/>
      <w:r w:rsidRPr="00213782">
        <w:rPr>
          <w:rFonts w:ascii="Arial" w:eastAsia="Times New Roman" w:hAnsi="Arial" w:cs="Arial"/>
          <w:color w:val="222222"/>
          <w:kern w:val="0"/>
          <w:sz w:val="24"/>
          <w:szCs w:val="24"/>
          <w:lang w:eastAsia="nl-NL"/>
          <w14:ligatures w14:val="none"/>
        </w:rPr>
        <w:t>) tot stand gekomen. Het verdrag is op 10 september 1997 in werking getreden. Ook de Europese Unie heeft het verdrag van Espoo ondertekend. Dit leidde ertoe dat de Europese richtlijn 'betreffende de milieubeoordeling van bepaalde openbare en particuliere projecten' (85/337/EEG) in overeenstemming moest worden gebracht met dit verdrag. Deze doorwerking heeft plaatsgevonden door middel van de wijzigingsrichtlijn 97/11/EG.</w:t>
      </w:r>
    </w:p>
    <w:p w14:paraId="4C8B42EE" w14:textId="77777777" w:rsidR="00213782" w:rsidRPr="00213782" w:rsidRDefault="00213782" w:rsidP="00213782">
      <w:pPr>
        <w:shd w:val="clear" w:color="auto" w:fill="FFFFFF"/>
        <w:spacing w:before="195" w:after="195" w:line="240" w:lineRule="auto"/>
        <w:rPr>
          <w:rFonts w:ascii="Arial" w:eastAsia="Times New Roman" w:hAnsi="Arial" w:cs="Arial"/>
          <w:color w:val="222222"/>
          <w:kern w:val="0"/>
          <w:sz w:val="24"/>
          <w:szCs w:val="24"/>
          <w:lang w:eastAsia="nl-NL"/>
          <w14:ligatures w14:val="none"/>
        </w:rPr>
      </w:pPr>
      <w:r w:rsidRPr="00213782">
        <w:rPr>
          <w:rFonts w:ascii="Arial" w:eastAsia="Times New Roman" w:hAnsi="Arial" w:cs="Arial"/>
          <w:color w:val="222222"/>
          <w:kern w:val="0"/>
          <w:sz w:val="24"/>
          <w:szCs w:val="24"/>
          <w:lang w:eastAsia="nl-NL"/>
          <w14:ligatures w14:val="none"/>
        </w:rPr>
        <w:t xml:space="preserve">Kern van het Espoo verdrag is dat, in het geval van mogelijke grensoverschrijdende milieugevolgen, het publiek en autoriteiten in het buurland op dezelfde wijze en tijd worden betrokken bij de </w:t>
      </w:r>
      <w:proofErr w:type="spellStart"/>
      <w:r w:rsidRPr="00213782">
        <w:rPr>
          <w:rFonts w:ascii="Arial" w:eastAsia="Times New Roman" w:hAnsi="Arial" w:cs="Arial"/>
          <w:color w:val="222222"/>
          <w:kern w:val="0"/>
          <w:sz w:val="24"/>
          <w:szCs w:val="24"/>
          <w:lang w:eastAsia="nl-NL"/>
          <w14:ligatures w14:val="none"/>
        </w:rPr>
        <w:t>mer</w:t>
      </w:r>
      <w:proofErr w:type="spellEnd"/>
      <w:r w:rsidRPr="00213782">
        <w:rPr>
          <w:rFonts w:ascii="Arial" w:eastAsia="Times New Roman" w:hAnsi="Arial" w:cs="Arial"/>
          <w:color w:val="222222"/>
          <w:kern w:val="0"/>
          <w:sz w:val="24"/>
          <w:szCs w:val="24"/>
          <w:lang w:eastAsia="nl-NL"/>
          <w14:ligatures w14:val="none"/>
        </w:rPr>
        <w:t>-procedure als de autoriteiten en het publiek in Nederland.</w:t>
      </w:r>
    </w:p>
    <w:p w14:paraId="15939202" w14:textId="77777777" w:rsidR="00213782" w:rsidRPr="00213782" w:rsidRDefault="00213782" w:rsidP="00213782">
      <w:pPr>
        <w:shd w:val="clear" w:color="auto" w:fill="FFFFFF"/>
        <w:spacing w:before="195" w:after="195" w:line="240" w:lineRule="auto"/>
        <w:rPr>
          <w:rFonts w:ascii="Arial" w:eastAsia="Times New Roman" w:hAnsi="Arial" w:cs="Arial"/>
          <w:color w:val="222222"/>
          <w:kern w:val="0"/>
          <w:sz w:val="24"/>
          <w:szCs w:val="24"/>
          <w:lang w:eastAsia="nl-NL"/>
          <w14:ligatures w14:val="none"/>
        </w:rPr>
      </w:pPr>
      <w:r w:rsidRPr="00213782">
        <w:rPr>
          <w:rFonts w:ascii="Arial" w:eastAsia="Times New Roman" w:hAnsi="Arial" w:cs="Arial"/>
          <w:color w:val="222222"/>
          <w:kern w:val="0"/>
          <w:sz w:val="24"/>
          <w:szCs w:val="24"/>
          <w:lang w:eastAsia="nl-NL"/>
          <w14:ligatures w14:val="none"/>
        </w:rPr>
        <w:t>In de Wet milieubeheer is zowel het verdrag van Espoo als het betreffende artikel van de Europese richtlijn geïmplementeerd. De procedure met betrekking tot de grensoverschrijdende milieueffectrapportage staat met name in </w:t>
      </w:r>
      <w:hyperlink r:id="rId5" w:tgtFrame="_blank" w:tooltip="§ 7.11. Activiteiten met mogelijke grensoverschrijdende milieugevolgen" w:history="1">
        <w:r w:rsidRPr="00213782">
          <w:rPr>
            <w:rFonts w:ascii="Arial" w:eastAsia="Times New Roman" w:hAnsi="Arial" w:cs="Arial"/>
            <w:color w:val="01689B"/>
            <w:kern w:val="0"/>
            <w:sz w:val="24"/>
            <w:szCs w:val="24"/>
            <w:u w:val="single"/>
            <w:lang w:eastAsia="nl-NL"/>
            <w14:ligatures w14:val="none"/>
          </w:rPr>
          <w:t xml:space="preserve">§ 7.11. Activiteiten met mogelijke grensoverschrijdende milieugevolgen </w:t>
        </w:r>
        <w:proofErr w:type="spellStart"/>
        <w:r w:rsidRPr="00213782">
          <w:rPr>
            <w:rFonts w:ascii="Arial" w:eastAsia="Times New Roman" w:hAnsi="Arial" w:cs="Arial"/>
            <w:color w:val="01689B"/>
            <w:kern w:val="0"/>
            <w:sz w:val="24"/>
            <w:szCs w:val="24"/>
            <w:u w:val="single"/>
            <w:lang w:eastAsia="nl-NL"/>
            <w14:ligatures w14:val="none"/>
          </w:rPr>
          <w:t>Wm</w:t>
        </w:r>
        <w:proofErr w:type="spellEnd"/>
      </w:hyperlink>
      <w:r w:rsidRPr="00213782">
        <w:rPr>
          <w:rFonts w:ascii="Arial" w:eastAsia="Times New Roman" w:hAnsi="Arial" w:cs="Arial"/>
          <w:color w:val="222222"/>
          <w:kern w:val="0"/>
          <w:sz w:val="24"/>
          <w:szCs w:val="24"/>
          <w:lang w:eastAsia="nl-NL"/>
          <w14:ligatures w14:val="none"/>
        </w:rPr>
        <w:t xml:space="preserve"> beschreven. De artikelen in deze paragraaf geven aan in welke situatie een ander land in de </w:t>
      </w:r>
      <w:proofErr w:type="spellStart"/>
      <w:r w:rsidRPr="00213782">
        <w:rPr>
          <w:rFonts w:ascii="Arial" w:eastAsia="Times New Roman" w:hAnsi="Arial" w:cs="Arial"/>
          <w:color w:val="222222"/>
          <w:kern w:val="0"/>
          <w:sz w:val="24"/>
          <w:szCs w:val="24"/>
          <w:lang w:eastAsia="nl-NL"/>
          <w14:ligatures w14:val="none"/>
        </w:rPr>
        <w:t>mer</w:t>
      </w:r>
      <w:proofErr w:type="spellEnd"/>
      <w:r w:rsidRPr="00213782">
        <w:rPr>
          <w:rFonts w:ascii="Arial" w:eastAsia="Times New Roman" w:hAnsi="Arial" w:cs="Arial"/>
          <w:color w:val="222222"/>
          <w:kern w:val="0"/>
          <w:sz w:val="24"/>
          <w:szCs w:val="24"/>
          <w:lang w:eastAsia="nl-NL"/>
          <w14:ligatures w14:val="none"/>
        </w:rPr>
        <w:t xml:space="preserve">-procedure betrokken moet worden en welke vereisten daaraan verbonden zijn. Maar ook in andere artikelen zijn bepalingen hieraan gewijd. Daarnaast zijn er specifieke </w:t>
      </w:r>
      <w:proofErr w:type="gramStart"/>
      <w:r w:rsidRPr="00213782">
        <w:rPr>
          <w:rFonts w:ascii="Arial" w:eastAsia="Times New Roman" w:hAnsi="Arial" w:cs="Arial"/>
          <w:color w:val="222222"/>
          <w:kern w:val="0"/>
          <w:sz w:val="24"/>
          <w:szCs w:val="24"/>
          <w:lang w:eastAsia="nl-NL"/>
          <w14:ligatures w14:val="none"/>
        </w:rPr>
        <w:t>bilaterale</w:t>
      </w:r>
      <w:proofErr w:type="gramEnd"/>
      <w:r w:rsidRPr="00213782">
        <w:rPr>
          <w:rFonts w:ascii="Arial" w:eastAsia="Times New Roman" w:hAnsi="Arial" w:cs="Arial"/>
          <w:color w:val="222222"/>
          <w:kern w:val="0"/>
          <w:sz w:val="24"/>
          <w:szCs w:val="24"/>
          <w:lang w:eastAsia="nl-NL"/>
          <w14:ligatures w14:val="none"/>
        </w:rPr>
        <w:t xml:space="preserve"> uitvoeringsafspraken tussen Nederland en de buurlanden België en Duitsland. De afspraken die met België (Vlaanderen) en Duitsland zijn gemaakt zijn werkafspraken. Het volgen van deze werkafspraken zorgt ervoor dat aan de juridisch bindende verplichtingen (Nederlandse wet inclusief Espoo verdrag) wordt voldaan.</w:t>
      </w:r>
    </w:p>
    <w:p w14:paraId="59551FA1" w14:textId="77777777" w:rsidR="00213782" w:rsidRPr="00213782" w:rsidRDefault="00213782" w:rsidP="00213782">
      <w:pPr>
        <w:shd w:val="clear" w:color="auto" w:fill="FFFFFF"/>
        <w:spacing w:before="195" w:after="195" w:line="240" w:lineRule="auto"/>
        <w:rPr>
          <w:rFonts w:ascii="Arial" w:eastAsia="Times New Roman" w:hAnsi="Arial" w:cs="Arial"/>
          <w:color w:val="222222"/>
          <w:kern w:val="0"/>
          <w:sz w:val="24"/>
          <w:szCs w:val="24"/>
          <w:lang w:eastAsia="nl-NL"/>
          <w14:ligatures w14:val="none"/>
        </w:rPr>
      </w:pPr>
      <w:r w:rsidRPr="00213782">
        <w:rPr>
          <w:rFonts w:ascii="Arial" w:eastAsia="Times New Roman" w:hAnsi="Arial" w:cs="Arial"/>
          <w:color w:val="222222"/>
          <w:kern w:val="0"/>
          <w:sz w:val="24"/>
          <w:szCs w:val="24"/>
          <w:lang w:eastAsia="nl-NL"/>
          <w14:ligatures w14:val="none"/>
        </w:rPr>
        <w:t>De onderwerpen op deze pagina:</w:t>
      </w:r>
    </w:p>
    <w:p w14:paraId="31AB5994" w14:textId="77777777" w:rsidR="00213782" w:rsidRPr="00213782" w:rsidRDefault="00213782" w:rsidP="00213782">
      <w:pPr>
        <w:numPr>
          <w:ilvl w:val="0"/>
          <w:numId w:val="1"/>
        </w:numPr>
        <w:shd w:val="clear" w:color="auto" w:fill="FFFFFF"/>
        <w:spacing w:before="100" w:beforeAutospacing="1" w:after="97" w:line="240" w:lineRule="auto"/>
        <w:ind w:left="1125"/>
        <w:rPr>
          <w:rFonts w:ascii="Arial" w:eastAsia="Times New Roman" w:hAnsi="Arial" w:cs="Arial"/>
          <w:color w:val="0B5F8B"/>
          <w:kern w:val="0"/>
          <w:sz w:val="24"/>
          <w:szCs w:val="24"/>
          <w:lang w:eastAsia="nl-NL"/>
          <w14:ligatures w14:val="none"/>
        </w:rPr>
      </w:pPr>
      <w:hyperlink r:id="rId6" w:anchor="Informerenenbetrekkenbuurland" w:tooltip="Informeren en betrekken buurlan" w:history="1">
        <w:r w:rsidRPr="00213782">
          <w:rPr>
            <w:rFonts w:ascii="Arial" w:eastAsia="Times New Roman" w:hAnsi="Arial" w:cs="Arial"/>
            <w:color w:val="01689B"/>
            <w:kern w:val="0"/>
            <w:sz w:val="24"/>
            <w:szCs w:val="24"/>
            <w:u w:val="single"/>
            <w:lang w:eastAsia="nl-NL"/>
            <w14:ligatures w14:val="none"/>
          </w:rPr>
          <w:t>Informeren en betrekken buurland</w:t>
        </w:r>
      </w:hyperlink>
    </w:p>
    <w:p w14:paraId="1598406F" w14:textId="77777777" w:rsidR="00213782" w:rsidRPr="00213782" w:rsidRDefault="00213782" w:rsidP="00213782">
      <w:pPr>
        <w:numPr>
          <w:ilvl w:val="0"/>
          <w:numId w:val="1"/>
        </w:numPr>
        <w:shd w:val="clear" w:color="auto" w:fill="FFFFFF"/>
        <w:spacing w:before="100" w:beforeAutospacing="1" w:after="97" w:line="240" w:lineRule="auto"/>
        <w:ind w:left="1125"/>
        <w:rPr>
          <w:rFonts w:ascii="Arial" w:eastAsia="Times New Roman" w:hAnsi="Arial" w:cs="Arial"/>
          <w:color w:val="0B5F8B"/>
          <w:kern w:val="0"/>
          <w:sz w:val="24"/>
          <w:szCs w:val="24"/>
          <w:lang w:eastAsia="nl-NL"/>
          <w14:ligatures w14:val="none"/>
        </w:rPr>
      </w:pPr>
      <w:hyperlink r:id="rId7" w:anchor="Verzoekanderlandominformeren" w:tooltip="Verzoek ander land om informere" w:history="1">
        <w:r w:rsidRPr="00213782">
          <w:rPr>
            <w:rFonts w:ascii="Arial" w:eastAsia="Times New Roman" w:hAnsi="Arial" w:cs="Arial"/>
            <w:color w:val="01689B"/>
            <w:kern w:val="0"/>
            <w:sz w:val="24"/>
            <w:szCs w:val="24"/>
            <w:u w:val="single"/>
            <w:lang w:eastAsia="nl-NL"/>
            <w14:ligatures w14:val="none"/>
          </w:rPr>
          <w:t>Verzoek ander land om informeren</w:t>
        </w:r>
      </w:hyperlink>
    </w:p>
    <w:p w14:paraId="0CECA89C" w14:textId="77777777" w:rsidR="00213782" w:rsidRPr="00213782" w:rsidRDefault="00213782" w:rsidP="00213782">
      <w:pPr>
        <w:numPr>
          <w:ilvl w:val="0"/>
          <w:numId w:val="1"/>
        </w:numPr>
        <w:shd w:val="clear" w:color="auto" w:fill="FFFFFF"/>
        <w:spacing w:before="100" w:beforeAutospacing="1" w:after="97" w:line="240" w:lineRule="auto"/>
        <w:ind w:left="1125"/>
        <w:rPr>
          <w:rFonts w:ascii="Arial" w:eastAsia="Times New Roman" w:hAnsi="Arial" w:cs="Arial"/>
          <w:color w:val="0B5F8B"/>
          <w:kern w:val="0"/>
          <w:sz w:val="24"/>
          <w:szCs w:val="24"/>
          <w:lang w:eastAsia="nl-NL"/>
          <w14:ligatures w14:val="none"/>
        </w:rPr>
      </w:pPr>
      <w:hyperlink r:id="rId8" w:anchor="RolVROM" w:tooltip="Rol VRO" w:history="1">
        <w:r w:rsidRPr="00213782">
          <w:rPr>
            <w:rFonts w:ascii="Arial" w:eastAsia="Times New Roman" w:hAnsi="Arial" w:cs="Arial"/>
            <w:color w:val="01689B"/>
            <w:kern w:val="0"/>
            <w:sz w:val="24"/>
            <w:szCs w:val="24"/>
            <w:u w:val="single"/>
            <w:lang w:eastAsia="nl-NL"/>
            <w14:ligatures w14:val="none"/>
          </w:rPr>
          <w:t>Rol ministerie van Infrastructuur en Waterstaat</w:t>
        </w:r>
      </w:hyperlink>
    </w:p>
    <w:p w14:paraId="6E0D2AAE" w14:textId="77777777" w:rsidR="00213782" w:rsidRPr="00213782" w:rsidRDefault="00213782" w:rsidP="00213782">
      <w:pPr>
        <w:numPr>
          <w:ilvl w:val="0"/>
          <w:numId w:val="1"/>
        </w:numPr>
        <w:shd w:val="clear" w:color="auto" w:fill="FFFFFF"/>
        <w:spacing w:before="100" w:beforeAutospacing="1" w:after="97" w:line="240" w:lineRule="auto"/>
        <w:ind w:left="1125"/>
        <w:rPr>
          <w:rFonts w:ascii="Arial" w:eastAsia="Times New Roman" w:hAnsi="Arial" w:cs="Arial"/>
          <w:color w:val="0B5F8B"/>
          <w:kern w:val="0"/>
          <w:sz w:val="24"/>
          <w:szCs w:val="24"/>
          <w:lang w:eastAsia="nl-NL"/>
          <w14:ligatures w14:val="none"/>
        </w:rPr>
      </w:pPr>
      <w:hyperlink r:id="rId9" w:anchor="Grensoverschrijdendestappeninmer-procedure" w:tooltip="Grensoverschrijdende stappen in m.e.r.-procedu" w:history="1">
        <w:r w:rsidRPr="00213782">
          <w:rPr>
            <w:rFonts w:ascii="Arial" w:eastAsia="Times New Roman" w:hAnsi="Arial" w:cs="Arial"/>
            <w:color w:val="01689B"/>
            <w:kern w:val="0"/>
            <w:sz w:val="24"/>
            <w:szCs w:val="24"/>
            <w:u w:val="single"/>
            <w:lang w:eastAsia="nl-NL"/>
            <w14:ligatures w14:val="none"/>
          </w:rPr>
          <w:t xml:space="preserve">Grensoverschrijdende stappen in </w:t>
        </w:r>
        <w:proofErr w:type="spellStart"/>
        <w:r w:rsidRPr="00213782">
          <w:rPr>
            <w:rFonts w:ascii="Arial" w:eastAsia="Times New Roman" w:hAnsi="Arial" w:cs="Arial"/>
            <w:color w:val="01689B"/>
            <w:kern w:val="0"/>
            <w:sz w:val="24"/>
            <w:szCs w:val="24"/>
            <w:u w:val="single"/>
            <w:lang w:eastAsia="nl-NL"/>
            <w14:ligatures w14:val="none"/>
          </w:rPr>
          <w:t>m.e.r</w:t>
        </w:r>
        <w:proofErr w:type="spellEnd"/>
        <w:r w:rsidRPr="00213782">
          <w:rPr>
            <w:rFonts w:ascii="Arial" w:eastAsia="Times New Roman" w:hAnsi="Arial" w:cs="Arial"/>
            <w:color w:val="01689B"/>
            <w:kern w:val="0"/>
            <w:sz w:val="24"/>
            <w:szCs w:val="24"/>
            <w:u w:val="single"/>
            <w:lang w:eastAsia="nl-NL"/>
            <w14:ligatures w14:val="none"/>
          </w:rPr>
          <w:t>.-procedure</w:t>
        </w:r>
      </w:hyperlink>
    </w:p>
    <w:p w14:paraId="0A2B5664" w14:textId="77777777" w:rsidR="00213782" w:rsidRPr="00213782" w:rsidRDefault="00213782" w:rsidP="00213782">
      <w:pPr>
        <w:numPr>
          <w:ilvl w:val="0"/>
          <w:numId w:val="1"/>
        </w:numPr>
        <w:shd w:val="clear" w:color="auto" w:fill="FFFFFF"/>
        <w:spacing w:before="195" w:after="195" w:line="240" w:lineRule="auto"/>
        <w:ind w:left="1125"/>
        <w:rPr>
          <w:rFonts w:ascii="Arial" w:eastAsia="Times New Roman" w:hAnsi="Arial" w:cs="Arial"/>
          <w:color w:val="222222"/>
          <w:kern w:val="0"/>
          <w:sz w:val="24"/>
          <w:szCs w:val="24"/>
          <w:lang w:eastAsia="nl-NL"/>
          <w14:ligatures w14:val="none"/>
        </w:rPr>
      </w:pPr>
      <w:hyperlink r:id="rId10" w:anchor="BilateraleafsprakenmetBelgienDuitsland" w:tooltip="Bilaterale afspraken met België en Duitslan" w:history="1">
        <w:r w:rsidRPr="00213782">
          <w:rPr>
            <w:rFonts w:ascii="Arial" w:eastAsia="Times New Roman" w:hAnsi="Arial" w:cs="Arial"/>
            <w:color w:val="01689B"/>
            <w:kern w:val="0"/>
            <w:sz w:val="24"/>
            <w:szCs w:val="24"/>
            <w:u w:val="single"/>
            <w:lang w:eastAsia="nl-NL"/>
            <w14:ligatures w14:val="none"/>
          </w:rPr>
          <w:t>Bilaterale afspraken met België en Duitsland</w:t>
        </w:r>
      </w:hyperlink>
    </w:p>
    <w:p w14:paraId="3B9DF380" w14:textId="77777777" w:rsidR="00213782" w:rsidRPr="00213782" w:rsidRDefault="00213782" w:rsidP="00213782">
      <w:pPr>
        <w:shd w:val="clear" w:color="auto" w:fill="FFFFFF"/>
        <w:spacing w:before="292" w:after="97" w:line="312" w:lineRule="atLeast"/>
        <w:outlineLvl w:val="1"/>
        <w:rPr>
          <w:rFonts w:ascii="Arial" w:eastAsia="Times New Roman" w:hAnsi="Arial" w:cs="Arial"/>
          <w:b/>
          <w:bCs/>
          <w:color w:val="154273"/>
          <w:kern w:val="0"/>
          <w:sz w:val="35"/>
          <w:szCs w:val="35"/>
          <w:lang w:eastAsia="nl-NL"/>
          <w14:ligatures w14:val="none"/>
        </w:rPr>
      </w:pPr>
      <w:r w:rsidRPr="00213782">
        <w:rPr>
          <w:rFonts w:ascii="Arial" w:eastAsia="Times New Roman" w:hAnsi="Arial" w:cs="Arial"/>
          <w:b/>
          <w:bCs/>
          <w:color w:val="154273"/>
          <w:kern w:val="0"/>
          <w:sz w:val="35"/>
          <w:szCs w:val="35"/>
          <w:lang w:eastAsia="nl-NL"/>
          <w14:ligatures w14:val="none"/>
        </w:rPr>
        <w:t>Informeren en betrekken buurland</w:t>
      </w:r>
    </w:p>
    <w:p w14:paraId="35933FAE" w14:textId="77777777" w:rsidR="00213782" w:rsidRPr="00213782" w:rsidRDefault="00213782" w:rsidP="00213782">
      <w:pPr>
        <w:shd w:val="clear" w:color="auto" w:fill="FFFFFF"/>
        <w:spacing w:before="195" w:after="195" w:line="240" w:lineRule="auto"/>
        <w:rPr>
          <w:rFonts w:ascii="Arial" w:eastAsia="Times New Roman" w:hAnsi="Arial" w:cs="Arial"/>
          <w:color w:val="222222"/>
          <w:kern w:val="0"/>
          <w:sz w:val="27"/>
          <w:szCs w:val="27"/>
          <w:lang w:eastAsia="nl-NL"/>
          <w14:ligatures w14:val="none"/>
        </w:rPr>
      </w:pPr>
      <w:r w:rsidRPr="00213782">
        <w:rPr>
          <w:rFonts w:ascii="Arial" w:eastAsia="Times New Roman" w:hAnsi="Arial" w:cs="Arial"/>
          <w:color w:val="222222"/>
          <w:kern w:val="0"/>
          <w:sz w:val="27"/>
          <w:szCs w:val="27"/>
          <w:lang w:eastAsia="nl-NL"/>
          <w14:ligatures w14:val="none"/>
        </w:rPr>
        <w:t xml:space="preserve">Stel: een in een plan of besluit voorgenomen activiteit heeft mogelijke belangrijke nadelige gevolgen voor het milieu in een ander land (en dus sprake is van een </w:t>
      </w:r>
      <w:proofErr w:type="spellStart"/>
      <w:r w:rsidRPr="00213782">
        <w:rPr>
          <w:rFonts w:ascii="Arial" w:eastAsia="Times New Roman" w:hAnsi="Arial" w:cs="Arial"/>
          <w:color w:val="222222"/>
          <w:kern w:val="0"/>
          <w:sz w:val="27"/>
          <w:szCs w:val="27"/>
          <w:lang w:eastAsia="nl-NL"/>
          <w14:ligatures w14:val="none"/>
        </w:rPr>
        <w:t>mer</w:t>
      </w:r>
      <w:proofErr w:type="spellEnd"/>
      <w:r w:rsidRPr="00213782">
        <w:rPr>
          <w:rFonts w:ascii="Arial" w:eastAsia="Times New Roman" w:hAnsi="Arial" w:cs="Arial"/>
          <w:color w:val="222222"/>
          <w:kern w:val="0"/>
          <w:sz w:val="27"/>
          <w:szCs w:val="27"/>
          <w:lang w:eastAsia="nl-NL"/>
          <w14:ligatures w14:val="none"/>
        </w:rPr>
        <w:t>-plicht). Dan moet de regering van dat land of een door die regering aangewezen autoriteit zo spoedig mogelijk op de hoogte worden gesteld. In ieder geval niet later dan dat het publiek in eigen land op de hoogte wordt gesteld.</w:t>
      </w:r>
    </w:p>
    <w:p w14:paraId="6CFEC94E" w14:textId="77777777" w:rsidR="00213782" w:rsidRPr="00213782" w:rsidRDefault="00213782" w:rsidP="00213782">
      <w:pPr>
        <w:shd w:val="clear" w:color="auto" w:fill="FFFFFF"/>
        <w:spacing w:before="195" w:after="195" w:line="240" w:lineRule="auto"/>
        <w:rPr>
          <w:rFonts w:ascii="Arial" w:eastAsia="Times New Roman" w:hAnsi="Arial" w:cs="Arial"/>
          <w:color w:val="222222"/>
          <w:kern w:val="0"/>
          <w:sz w:val="27"/>
          <w:szCs w:val="27"/>
          <w:lang w:eastAsia="nl-NL"/>
          <w14:ligatures w14:val="none"/>
        </w:rPr>
      </w:pPr>
      <w:r w:rsidRPr="00213782">
        <w:rPr>
          <w:rFonts w:ascii="Arial" w:eastAsia="Times New Roman" w:hAnsi="Arial" w:cs="Arial"/>
          <w:color w:val="222222"/>
          <w:kern w:val="0"/>
          <w:sz w:val="27"/>
          <w:szCs w:val="27"/>
          <w:lang w:eastAsia="nl-NL"/>
          <w14:ligatures w14:val="none"/>
        </w:rPr>
        <w:lastRenderedPageBreak/>
        <w:t>De wet regelt dan ook dat </w:t>
      </w:r>
      <w:hyperlink r:id="rId11" w:tooltip="de kennisgeving van het voornemen" w:history="1">
        <w:r w:rsidRPr="00213782">
          <w:rPr>
            <w:rFonts w:ascii="Arial" w:eastAsia="Times New Roman" w:hAnsi="Arial" w:cs="Arial"/>
            <w:color w:val="01689B"/>
            <w:kern w:val="0"/>
            <w:sz w:val="27"/>
            <w:szCs w:val="27"/>
            <w:u w:val="single"/>
            <w:lang w:eastAsia="nl-NL"/>
            <w14:ligatures w14:val="none"/>
          </w:rPr>
          <w:t>de kennisgeving van het voornemen</w:t>
        </w:r>
      </w:hyperlink>
      <w:r w:rsidRPr="00213782">
        <w:rPr>
          <w:rFonts w:ascii="Arial" w:eastAsia="Times New Roman" w:hAnsi="Arial" w:cs="Arial"/>
          <w:color w:val="222222"/>
          <w:kern w:val="0"/>
          <w:sz w:val="27"/>
          <w:szCs w:val="27"/>
          <w:lang w:eastAsia="nl-NL"/>
          <w14:ligatures w14:val="none"/>
        </w:rPr>
        <w:t> gepubliceerd moet worden in het andere land als er sprake is van mogelijke belangrijke nadelige gevolgen voor het milieu in dat andere land (</w:t>
      </w:r>
      <w:hyperlink r:id="rId12" w:tgtFrame="_blank" w:tooltip="artikel 7.9 lid 4 Wm" w:history="1">
        <w:r w:rsidRPr="00213782">
          <w:rPr>
            <w:rFonts w:ascii="Arial" w:eastAsia="Times New Roman" w:hAnsi="Arial" w:cs="Arial"/>
            <w:color w:val="01689B"/>
            <w:kern w:val="0"/>
            <w:sz w:val="27"/>
            <w:szCs w:val="27"/>
            <w:u w:val="single"/>
            <w:lang w:eastAsia="nl-NL"/>
            <w14:ligatures w14:val="none"/>
          </w:rPr>
          <w:t>art. 7.9 lid 4</w:t>
        </w:r>
      </w:hyperlink>
      <w:r w:rsidRPr="00213782">
        <w:rPr>
          <w:rFonts w:ascii="Arial" w:eastAsia="Times New Roman" w:hAnsi="Arial" w:cs="Arial"/>
          <w:color w:val="222222"/>
          <w:kern w:val="0"/>
          <w:sz w:val="27"/>
          <w:szCs w:val="27"/>
          <w:lang w:eastAsia="nl-NL"/>
          <w14:ligatures w14:val="none"/>
        </w:rPr>
        <w:t>, </w:t>
      </w:r>
      <w:hyperlink r:id="rId13" w:tgtFrame="_blank" w:tooltip="artikel 7.17 lid 4b Wm" w:history="1">
        <w:r w:rsidRPr="00213782">
          <w:rPr>
            <w:rFonts w:ascii="Arial" w:eastAsia="Times New Roman" w:hAnsi="Arial" w:cs="Arial"/>
            <w:color w:val="01689B"/>
            <w:kern w:val="0"/>
            <w:sz w:val="27"/>
            <w:szCs w:val="27"/>
            <w:u w:val="single"/>
            <w:lang w:eastAsia="nl-NL"/>
            <w14:ligatures w14:val="none"/>
          </w:rPr>
          <w:t>art. 7.17 lid 4b</w:t>
        </w:r>
      </w:hyperlink>
      <w:r w:rsidRPr="00213782">
        <w:rPr>
          <w:rFonts w:ascii="Arial" w:eastAsia="Times New Roman" w:hAnsi="Arial" w:cs="Arial"/>
          <w:color w:val="222222"/>
          <w:kern w:val="0"/>
          <w:sz w:val="27"/>
          <w:szCs w:val="27"/>
          <w:lang w:eastAsia="nl-NL"/>
          <w14:ligatures w14:val="none"/>
        </w:rPr>
        <w:t> en </w:t>
      </w:r>
      <w:hyperlink r:id="rId14" w:tgtFrame="_blank" w:tooltip="artikel 7.27 lid 6 Wm" w:history="1">
        <w:r w:rsidRPr="00213782">
          <w:rPr>
            <w:rFonts w:ascii="Arial" w:eastAsia="Times New Roman" w:hAnsi="Arial" w:cs="Arial"/>
            <w:color w:val="01689B"/>
            <w:kern w:val="0"/>
            <w:sz w:val="27"/>
            <w:szCs w:val="27"/>
            <w:u w:val="single"/>
            <w:lang w:eastAsia="nl-NL"/>
            <w14:ligatures w14:val="none"/>
          </w:rPr>
          <w:t>art. 7.27 lid 6</w:t>
        </w:r>
      </w:hyperlink>
      <w:r w:rsidRPr="00213782">
        <w:rPr>
          <w:rFonts w:ascii="Arial" w:eastAsia="Times New Roman" w:hAnsi="Arial" w:cs="Arial"/>
          <w:color w:val="222222"/>
          <w:kern w:val="0"/>
          <w:sz w:val="27"/>
          <w:szCs w:val="27"/>
          <w:lang w:eastAsia="nl-NL"/>
          <w14:ligatures w14:val="none"/>
        </w:rPr>
        <w:t>).</w:t>
      </w:r>
    </w:p>
    <w:p w14:paraId="057DA00A" w14:textId="77777777" w:rsidR="00213782" w:rsidRPr="00213782" w:rsidRDefault="00213782" w:rsidP="00213782">
      <w:pPr>
        <w:shd w:val="clear" w:color="auto" w:fill="FFFFFF"/>
        <w:spacing w:before="195" w:after="195" w:line="240" w:lineRule="auto"/>
        <w:rPr>
          <w:rFonts w:ascii="Arial" w:eastAsia="Times New Roman" w:hAnsi="Arial" w:cs="Arial"/>
          <w:color w:val="222222"/>
          <w:kern w:val="0"/>
          <w:sz w:val="27"/>
          <w:szCs w:val="27"/>
          <w:lang w:eastAsia="nl-NL"/>
          <w14:ligatures w14:val="none"/>
        </w:rPr>
      </w:pPr>
      <w:r w:rsidRPr="00213782">
        <w:rPr>
          <w:rFonts w:ascii="Arial" w:eastAsia="Times New Roman" w:hAnsi="Arial" w:cs="Arial"/>
          <w:color w:val="222222"/>
          <w:kern w:val="0"/>
          <w:sz w:val="27"/>
          <w:szCs w:val="27"/>
          <w:lang w:eastAsia="nl-NL"/>
          <w14:ligatures w14:val="none"/>
        </w:rPr>
        <w:t xml:space="preserve">Kennen </w:t>
      </w:r>
      <w:proofErr w:type="spellStart"/>
      <w:r w:rsidRPr="00213782">
        <w:rPr>
          <w:rFonts w:ascii="Arial" w:eastAsia="Times New Roman" w:hAnsi="Arial" w:cs="Arial"/>
          <w:color w:val="222222"/>
          <w:kern w:val="0"/>
          <w:sz w:val="27"/>
          <w:szCs w:val="27"/>
          <w:lang w:eastAsia="nl-NL"/>
          <w14:ligatures w14:val="none"/>
        </w:rPr>
        <w:t>mer</w:t>
      </w:r>
      <w:proofErr w:type="spellEnd"/>
      <w:r w:rsidRPr="00213782">
        <w:rPr>
          <w:rFonts w:ascii="Arial" w:eastAsia="Times New Roman" w:hAnsi="Arial" w:cs="Arial"/>
          <w:color w:val="222222"/>
          <w:kern w:val="0"/>
          <w:sz w:val="27"/>
          <w:szCs w:val="27"/>
          <w:lang w:eastAsia="nl-NL"/>
          <w14:ligatures w14:val="none"/>
        </w:rPr>
        <w:t>-plichtige besluiten een voorbereiding volgens de uitgebreide procedure? Dan kan het bevoegd gezag de initiatiefnemer vragen om de mededeling te vertalen.</w:t>
      </w:r>
    </w:p>
    <w:p w14:paraId="3F7145EC" w14:textId="77777777" w:rsidR="00213782" w:rsidRPr="00213782" w:rsidRDefault="00213782" w:rsidP="00213782">
      <w:pPr>
        <w:shd w:val="clear" w:color="auto" w:fill="FFFFFF"/>
        <w:spacing w:before="195" w:after="195" w:line="240" w:lineRule="auto"/>
        <w:rPr>
          <w:rFonts w:ascii="Arial" w:eastAsia="Times New Roman" w:hAnsi="Arial" w:cs="Arial"/>
          <w:color w:val="222222"/>
          <w:kern w:val="0"/>
          <w:sz w:val="27"/>
          <w:szCs w:val="27"/>
          <w:lang w:eastAsia="nl-NL"/>
          <w14:ligatures w14:val="none"/>
        </w:rPr>
      </w:pPr>
      <w:r w:rsidRPr="00213782">
        <w:rPr>
          <w:rFonts w:ascii="Arial" w:eastAsia="Times New Roman" w:hAnsi="Arial" w:cs="Arial"/>
          <w:color w:val="222222"/>
          <w:kern w:val="0"/>
          <w:sz w:val="27"/>
          <w:szCs w:val="27"/>
          <w:lang w:eastAsia="nl-NL"/>
          <w14:ligatures w14:val="none"/>
        </w:rPr>
        <w:t>Verder wordt het betrekken van het buurland beschreven in </w:t>
      </w:r>
      <w:hyperlink r:id="rId15" w:tgtFrame="_blank" w:tooltip="artikel 7.38a lid 1 Wm" w:history="1">
        <w:r w:rsidRPr="00213782">
          <w:rPr>
            <w:rFonts w:ascii="Arial" w:eastAsia="Times New Roman" w:hAnsi="Arial" w:cs="Arial"/>
            <w:color w:val="01689B"/>
            <w:kern w:val="0"/>
            <w:sz w:val="27"/>
            <w:szCs w:val="27"/>
            <w:u w:val="single"/>
            <w:lang w:eastAsia="nl-NL"/>
            <w14:ligatures w14:val="none"/>
          </w:rPr>
          <w:t>art. 7.38a lid 1</w:t>
        </w:r>
      </w:hyperlink>
      <w:r w:rsidRPr="00213782">
        <w:rPr>
          <w:rFonts w:ascii="Arial" w:eastAsia="Times New Roman" w:hAnsi="Arial" w:cs="Arial"/>
          <w:color w:val="222222"/>
          <w:kern w:val="0"/>
          <w:sz w:val="27"/>
          <w:szCs w:val="27"/>
          <w:lang w:eastAsia="nl-NL"/>
          <w14:ligatures w14:val="none"/>
        </w:rPr>
        <w:t>.</w:t>
      </w:r>
    </w:p>
    <w:p w14:paraId="7794419A" w14:textId="77777777" w:rsidR="00213782" w:rsidRPr="00213782" w:rsidRDefault="00213782" w:rsidP="00213782">
      <w:pPr>
        <w:shd w:val="clear" w:color="auto" w:fill="FFFFFF"/>
        <w:spacing w:before="195" w:after="195" w:line="240" w:lineRule="auto"/>
        <w:rPr>
          <w:rFonts w:ascii="Arial" w:eastAsia="Times New Roman" w:hAnsi="Arial" w:cs="Arial"/>
          <w:color w:val="222222"/>
          <w:kern w:val="0"/>
          <w:sz w:val="27"/>
          <w:szCs w:val="27"/>
          <w:lang w:eastAsia="nl-NL"/>
          <w14:ligatures w14:val="none"/>
        </w:rPr>
      </w:pPr>
      <w:r w:rsidRPr="00213782">
        <w:rPr>
          <w:rFonts w:ascii="Arial" w:eastAsia="Times New Roman" w:hAnsi="Arial" w:cs="Arial"/>
          <w:color w:val="222222"/>
          <w:kern w:val="0"/>
          <w:sz w:val="27"/>
          <w:szCs w:val="27"/>
          <w:lang w:eastAsia="nl-NL"/>
          <w14:ligatures w14:val="none"/>
        </w:rPr>
        <w:t>Als het een plan betreft (</w:t>
      </w:r>
      <w:hyperlink r:id="rId16" w:tgtFrame="_blank" w:tooltip="artikel 7.38a lid 2 Wm" w:history="1">
        <w:r w:rsidRPr="00213782">
          <w:rPr>
            <w:rFonts w:ascii="Arial" w:eastAsia="Times New Roman" w:hAnsi="Arial" w:cs="Arial"/>
            <w:color w:val="01689B"/>
            <w:kern w:val="0"/>
            <w:sz w:val="27"/>
            <w:szCs w:val="27"/>
            <w:u w:val="single"/>
            <w:lang w:eastAsia="nl-NL"/>
            <w14:ligatures w14:val="none"/>
          </w:rPr>
          <w:t>art. 7.38a lid 2</w:t>
        </w:r>
      </w:hyperlink>
      <w:r w:rsidRPr="00213782">
        <w:rPr>
          <w:rFonts w:ascii="Arial" w:eastAsia="Times New Roman" w:hAnsi="Arial" w:cs="Arial"/>
          <w:color w:val="222222"/>
          <w:kern w:val="0"/>
          <w:sz w:val="27"/>
          <w:szCs w:val="27"/>
          <w:lang w:eastAsia="nl-NL"/>
          <w14:ligatures w14:val="none"/>
        </w:rPr>
        <w:t>) wordt het desbetreffende land op de hoogte gesteld door:</w:t>
      </w:r>
    </w:p>
    <w:p w14:paraId="0DA5AD1B" w14:textId="77777777" w:rsidR="00213782" w:rsidRPr="00213782" w:rsidRDefault="00213782" w:rsidP="00213782">
      <w:pPr>
        <w:numPr>
          <w:ilvl w:val="0"/>
          <w:numId w:val="2"/>
        </w:numPr>
        <w:shd w:val="clear" w:color="auto" w:fill="FFFFFF"/>
        <w:spacing w:before="100" w:beforeAutospacing="1" w:after="97" w:line="240" w:lineRule="auto"/>
        <w:rPr>
          <w:rFonts w:ascii="Arial" w:eastAsia="Times New Roman" w:hAnsi="Arial" w:cs="Arial"/>
          <w:color w:val="0B5F8B"/>
          <w:kern w:val="0"/>
          <w:sz w:val="27"/>
          <w:szCs w:val="27"/>
          <w:lang w:eastAsia="nl-NL"/>
          <w14:ligatures w14:val="none"/>
        </w:rPr>
      </w:pPr>
      <w:proofErr w:type="gramStart"/>
      <w:r w:rsidRPr="00213782">
        <w:rPr>
          <w:rFonts w:ascii="Arial" w:eastAsia="Times New Roman" w:hAnsi="Arial" w:cs="Arial"/>
          <w:color w:val="222222"/>
          <w:kern w:val="0"/>
          <w:sz w:val="27"/>
          <w:szCs w:val="27"/>
          <w:lang w:eastAsia="nl-NL"/>
          <w14:ligatures w14:val="none"/>
        </w:rPr>
        <w:t>het</w:t>
      </w:r>
      <w:proofErr w:type="gramEnd"/>
      <w:r w:rsidRPr="00213782">
        <w:rPr>
          <w:rFonts w:ascii="Arial" w:eastAsia="Times New Roman" w:hAnsi="Arial" w:cs="Arial"/>
          <w:color w:val="222222"/>
          <w:kern w:val="0"/>
          <w:sz w:val="27"/>
          <w:szCs w:val="27"/>
          <w:lang w:eastAsia="nl-NL"/>
          <w14:ligatures w14:val="none"/>
        </w:rPr>
        <w:t xml:space="preserve"> verstrekken van het ontwerpplan en het milieueffectrapport (MER). Dit zal gelijktijdig met de ter inzagelegging in Nederland plaatsvinden.</w:t>
      </w:r>
    </w:p>
    <w:p w14:paraId="27EE9789" w14:textId="77777777" w:rsidR="00213782" w:rsidRPr="00213782" w:rsidRDefault="00213782" w:rsidP="00213782">
      <w:pPr>
        <w:numPr>
          <w:ilvl w:val="0"/>
          <w:numId w:val="2"/>
        </w:numPr>
        <w:shd w:val="clear" w:color="auto" w:fill="FFFFFF"/>
        <w:spacing w:before="100" w:beforeAutospacing="1" w:after="97" w:line="240" w:lineRule="auto"/>
        <w:rPr>
          <w:rFonts w:ascii="Arial" w:eastAsia="Times New Roman" w:hAnsi="Arial" w:cs="Arial"/>
          <w:color w:val="0B5F8B"/>
          <w:kern w:val="0"/>
          <w:sz w:val="27"/>
          <w:szCs w:val="27"/>
          <w:lang w:eastAsia="nl-NL"/>
          <w14:ligatures w14:val="none"/>
        </w:rPr>
      </w:pPr>
      <w:proofErr w:type="gramStart"/>
      <w:r w:rsidRPr="00213782">
        <w:rPr>
          <w:rFonts w:ascii="Arial" w:eastAsia="Times New Roman" w:hAnsi="Arial" w:cs="Arial"/>
          <w:color w:val="222222"/>
          <w:kern w:val="0"/>
          <w:sz w:val="27"/>
          <w:szCs w:val="27"/>
          <w:lang w:eastAsia="nl-NL"/>
          <w14:ligatures w14:val="none"/>
        </w:rPr>
        <w:t>het</w:t>
      </w:r>
      <w:proofErr w:type="gramEnd"/>
      <w:r w:rsidRPr="00213782">
        <w:rPr>
          <w:rFonts w:ascii="Arial" w:eastAsia="Times New Roman" w:hAnsi="Arial" w:cs="Arial"/>
          <w:color w:val="222222"/>
          <w:kern w:val="0"/>
          <w:sz w:val="27"/>
          <w:szCs w:val="27"/>
          <w:lang w:eastAsia="nl-NL"/>
          <w14:ligatures w14:val="none"/>
        </w:rPr>
        <w:t xml:space="preserve"> verstrekken van het vastgestelde plan en het MER. Dit zal gelijktijdig met de bekendmaking in Nederland plaatsvinden.</w:t>
      </w:r>
    </w:p>
    <w:p w14:paraId="07383B7D" w14:textId="77777777" w:rsidR="00213782" w:rsidRPr="00213782" w:rsidRDefault="00213782" w:rsidP="00213782">
      <w:pPr>
        <w:shd w:val="clear" w:color="auto" w:fill="FFFFFF"/>
        <w:spacing w:before="195" w:after="195" w:line="240" w:lineRule="auto"/>
        <w:rPr>
          <w:rFonts w:ascii="Arial" w:eastAsia="Times New Roman" w:hAnsi="Arial" w:cs="Arial"/>
          <w:color w:val="222222"/>
          <w:kern w:val="0"/>
          <w:sz w:val="27"/>
          <w:szCs w:val="27"/>
          <w:lang w:eastAsia="nl-NL"/>
          <w14:ligatures w14:val="none"/>
        </w:rPr>
      </w:pPr>
      <w:r w:rsidRPr="00213782">
        <w:rPr>
          <w:rFonts w:ascii="Arial" w:eastAsia="Times New Roman" w:hAnsi="Arial" w:cs="Arial"/>
          <w:color w:val="222222"/>
          <w:kern w:val="0"/>
          <w:sz w:val="27"/>
          <w:szCs w:val="27"/>
          <w:lang w:eastAsia="nl-NL"/>
          <w14:ligatures w14:val="none"/>
        </w:rPr>
        <w:t>Als het een besluit betreft (</w:t>
      </w:r>
      <w:hyperlink r:id="rId17" w:tgtFrame="_blank" w:tooltip="artikel 7.38a lid 3 Wm" w:history="1">
        <w:r w:rsidRPr="00213782">
          <w:rPr>
            <w:rFonts w:ascii="Arial" w:eastAsia="Times New Roman" w:hAnsi="Arial" w:cs="Arial"/>
            <w:color w:val="01689B"/>
            <w:kern w:val="0"/>
            <w:sz w:val="27"/>
            <w:szCs w:val="27"/>
            <w:u w:val="single"/>
            <w:lang w:eastAsia="nl-NL"/>
            <w14:ligatures w14:val="none"/>
          </w:rPr>
          <w:t>art. 7.38a lid 3</w:t>
        </w:r>
      </w:hyperlink>
      <w:r w:rsidRPr="00213782">
        <w:rPr>
          <w:rFonts w:ascii="Arial" w:eastAsia="Times New Roman" w:hAnsi="Arial" w:cs="Arial"/>
          <w:color w:val="222222"/>
          <w:kern w:val="0"/>
          <w:sz w:val="27"/>
          <w:szCs w:val="27"/>
          <w:lang w:eastAsia="nl-NL"/>
          <w14:ligatures w14:val="none"/>
        </w:rPr>
        <w:t>) wordt het desbetreffende land op de hoogte worden gesteld door:</w:t>
      </w:r>
    </w:p>
    <w:p w14:paraId="134EE049" w14:textId="77777777" w:rsidR="00213782" w:rsidRPr="00213782" w:rsidRDefault="00213782" w:rsidP="00213782">
      <w:pPr>
        <w:numPr>
          <w:ilvl w:val="0"/>
          <w:numId w:val="3"/>
        </w:numPr>
        <w:shd w:val="clear" w:color="auto" w:fill="FFFFFF"/>
        <w:spacing w:before="100" w:beforeAutospacing="1" w:after="97" w:line="240" w:lineRule="auto"/>
        <w:rPr>
          <w:rFonts w:ascii="Arial" w:eastAsia="Times New Roman" w:hAnsi="Arial" w:cs="Arial"/>
          <w:color w:val="0B5F8B"/>
          <w:kern w:val="0"/>
          <w:sz w:val="27"/>
          <w:szCs w:val="27"/>
          <w:lang w:eastAsia="nl-NL"/>
          <w14:ligatures w14:val="none"/>
        </w:rPr>
      </w:pPr>
      <w:proofErr w:type="gramStart"/>
      <w:r w:rsidRPr="00213782">
        <w:rPr>
          <w:rFonts w:ascii="Arial" w:eastAsia="Times New Roman" w:hAnsi="Arial" w:cs="Arial"/>
          <w:color w:val="222222"/>
          <w:kern w:val="0"/>
          <w:sz w:val="27"/>
          <w:szCs w:val="27"/>
          <w:lang w:eastAsia="nl-NL"/>
          <w14:ligatures w14:val="none"/>
        </w:rPr>
        <w:t>het</w:t>
      </w:r>
      <w:proofErr w:type="gramEnd"/>
      <w:r w:rsidRPr="00213782">
        <w:rPr>
          <w:rFonts w:ascii="Arial" w:eastAsia="Times New Roman" w:hAnsi="Arial" w:cs="Arial"/>
          <w:color w:val="222222"/>
          <w:kern w:val="0"/>
          <w:sz w:val="27"/>
          <w:szCs w:val="27"/>
          <w:lang w:eastAsia="nl-NL"/>
          <w14:ligatures w14:val="none"/>
        </w:rPr>
        <w:t xml:space="preserve"> verstrekken van de aanvraag, het ontwerpbesluit en het MER of het </w:t>
      </w:r>
      <w:proofErr w:type="spellStart"/>
      <w:r w:rsidRPr="00213782">
        <w:rPr>
          <w:rFonts w:ascii="Arial" w:eastAsia="Times New Roman" w:hAnsi="Arial" w:cs="Arial"/>
          <w:color w:val="222222"/>
          <w:kern w:val="0"/>
          <w:sz w:val="27"/>
          <w:szCs w:val="27"/>
          <w:lang w:eastAsia="nl-NL"/>
          <w14:ligatures w14:val="none"/>
        </w:rPr>
        <w:t>mer</w:t>
      </w:r>
      <w:proofErr w:type="spellEnd"/>
      <w:r w:rsidRPr="00213782">
        <w:rPr>
          <w:rFonts w:ascii="Arial" w:eastAsia="Times New Roman" w:hAnsi="Arial" w:cs="Arial"/>
          <w:color w:val="222222"/>
          <w:kern w:val="0"/>
          <w:sz w:val="27"/>
          <w:szCs w:val="27"/>
          <w:lang w:eastAsia="nl-NL"/>
          <w14:ligatures w14:val="none"/>
        </w:rPr>
        <w:t>-beoordelingsbesluit. Dit zal gelijktijdig met de ter inzagelegging in Nederland plaatsvinden.</w:t>
      </w:r>
    </w:p>
    <w:p w14:paraId="53FF1AFF" w14:textId="77777777" w:rsidR="00213782" w:rsidRPr="00213782" w:rsidRDefault="00213782" w:rsidP="00213782">
      <w:pPr>
        <w:numPr>
          <w:ilvl w:val="0"/>
          <w:numId w:val="3"/>
        </w:numPr>
        <w:shd w:val="clear" w:color="auto" w:fill="FFFFFF"/>
        <w:spacing w:before="100" w:beforeAutospacing="1" w:after="97" w:line="240" w:lineRule="auto"/>
        <w:rPr>
          <w:rFonts w:ascii="Arial" w:eastAsia="Times New Roman" w:hAnsi="Arial" w:cs="Arial"/>
          <w:color w:val="0B5F8B"/>
          <w:kern w:val="0"/>
          <w:sz w:val="27"/>
          <w:szCs w:val="27"/>
          <w:lang w:eastAsia="nl-NL"/>
          <w14:ligatures w14:val="none"/>
        </w:rPr>
      </w:pPr>
      <w:proofErr w:type="gramStart"/>
      <w:r w:rsidRPr="00213782">
        <w:rPr>
          <w:rFonts w:ascii="Arial" w:eastAsia="Times New Roman" w:hAnsi="Arial" w:cs="Arial"/>
          <w:color w:val="222222"/>
          <w:kern w:val="0"/>
          <w:sz w:val="27"/>
          <w:szCs w:val="27"/>
          <w:lang w:eastAsia="nl-NL"/>
          <w14:ligatures w14:val="none"/>
        </w:rPr>
        <w:t>het</w:t>
      </w:r>
      <w:proofErr w:type="gramEnd"/>
      <w:r w:rsidRPr="00213782">
        <w:rPr>
          <w:rFonts w:ascii="Arial" w:eastAsia="Times New Roman" w:hAnsi="Arial" w:cs="Arial"/>
          <w:color w:val="222222"/>
          <w:kern w:val="0"/>
          <w:sz w:val="27"/>
          <w:szCs w:val="27"/>
          <w:lang w:eastAsia="nl-NL"/>
          <w14:ligatures w14:val="none"/>
        </w:rPr>
        <w:t xml:space="preserve"> verstrekken van het besluit en het MER. Dit zal gelijktijdig met de bekendmaking in Nederland plaatsvinden.</w:t>
      </w:r>
    </w:p>
    <w:p w14:paraId="7CBB979A" w14:textId="77777777" w:rsidR="00213782" w:rsidRPr="00213782" w:rsidRDefault="00213782" w:rsidP="00213782">
      <w:pPr>
        <w:shd w:val="clear" w:color="auto" w:fill="FFFFFF"/>
        <w:spacing w:before="195" w:after="195" w:line="240" w:lineRule="auto"/>
        <w:rPr>
          <w:rFonts w:ascii="Arial" w:eastAsia="Times New Roman" w:hAnsi="Arial" w:cs="Arial"/>
          <w:color w:val="222222"/>
          <w:kern w:val="0"/>
          <w:sz w:val="27"/>
          <w:szCs w:val="27"/>
          <w:lang w:eastAsia="nl-NL"/>
          <w14:ligatures w14:val="none"/>
        </w:rPr>
      </w:pPr>
      <w:r w:rsidRPr="00213782">
        <w:rPr>
          <w:rFonts w:ascii="Arial" w:eastAsia="Times New Roman" w:hAnsi="Arial" w:cs="Arial"/>
          <w:color w:val="222222"/>
          <w:kern w:val="0"/>
          <w:sz w:val="27"/>
          <w:szCs w:val="27"/>
          <w:lang w:eastAsia="nl-NL"/>
          <w14:ligatures w14:val="none"/>
        </w:rPr>
        <w:t>Het bevoegd gezag, het bestuursorgaan dat bevoegd is tot het voorbereiden of vaststellen van het betreffende plan of besluit, dient bovengenoemde stukken te verstrekken aan de instanties van het buurland, die daartoe door de bevoegde autoriteit van dat land zijn aangewezen volgens hun specifieke verantwoordelijkheid op het gebied van milieu en aan het ministerie van VROM. De verstrekte stukken dienen als grondslag voor het overleg tussen beide landen over de belangrijke nadelige gevolgen die de activiteit voor het milieu in dat andere land kan hebben. Ook moeten maatregelen aan de orde te komen die worden overwogen om die gevolgen te voorkomen. Deze stap is geregeld in respectievelijk </w:t>
      </w:r>
      <w:hyperlink r:id="rId18" w:tgtFrame="_blank" w:tooltip="7.38a lid 4 en lid 5 Wm" w:history="1">
        <w:r w:rsidRPr="00213782">
          <w:rPr>
            <w:rFonts w:ascii="Arial" w:eastAsia="Times New Roman" w:hAnsi="Arial" w:cs="Arial"/>
            <w:color w:val="01689B"/>
            <w:kern w:val="0"/>
            <w:sz w:val="27"/>
            <w:szCs w:val="27"/>
            <w:u w:val="single"/>
            <w:lang w:eastAsia="nl-NL"/>
            <w14:ligatures w14:val="none"/>
          </w:rPr>
          <w:t>art. 7.38a lid 4 en lid 5</w:t>
        </w:r>
      </w:hyperlink>
      <w:r w:rsidRPr="00213782">
        <w:rPr>
          <w:rFonts w:ascii="Arial" w:eastAsia="Times New Roman" w:hAnsi="Arial" w:cs="Arial"/>
          <w:color w:val="222222"/>
          <w:kern w:val="0"/>
          <w:sz w:val="27"/>
          <w:szCs w:val="27"/>
          <w:lang w:eastAsia="nl-NL"/>
          <w14:ligatures w14:val="none"/>
        </w:rPr>
        <w:t>.</w:t>
      </w:r>
    </w:p>
    <w:p w14:paraId="43B3EF86" w14:textId="77777777" w:rsidR="00213782" w:rsidRPr="00213782" w:rsidRDefault="00213782" w:rsidP="00213782">
      <w:pPr>
        <w:shd w:val="clear" w:color="auto" w:fill="FFFFFF"/>
        <w:spacing w:before="292" w:after="97" w:line="312" w:lineRule="atLeast"/>
        <w:outlineLvl w:val="1"/>
        <w:rPr>
          <w:rFonts w:ascii="Arial" w:eastAsia="Times New Roman" w:hAnsi="Arial" w:cs="Arial"/>
          <w:b/>
          <w:bCs/>
          <w:color w:val="154273"/>
          <w:kern w:val="0"/>
          <w:sz w:val="35"/>
          <w:szCs w:val="35"/>
          <w:lang w:eastAsia="nl-NL"/>
          <w14:ligatures w14:val="none"/>
        </w:rPr>
      </w:pPr>
      <w:r w:rsidRPr="00213782">
        <w:rPr>
          <w:rFonts w:ascii="Arial" w:eastAsia="Times New Roman" w:hAnsi="Arial" w:cs="Arial"/>
          <w:b/>
          <w:bCs/>
          <w:color w:val="154273"/>
          <w:kern w:val="0"/>
          <w:sz w:val="35"/>
          <w:szCs w:val="35"/>
          <w:lang w:eastAsia="nl-NL"/>
          <w14:ligatures w14:val="none"/>
        </w:rPr>
        <w:t>Verzoek ander land om informeren</w:t>
      </w:r>
    </w:p>
    <w:p w14:paraId="68F8B5D4" w14:textId="77777777" w:rsidR="00213782" w:rsidRPr="00213782" w:rsidRDefault="00213782" w:rsidP="00213782">
      <w:pPr>
        <w:shd w:val="clear" w:color="auto" w:fill="FFFFFF"/>
        <w:spacing w:before="195" w:after="195" w:line="240" w:lineRule="auto"/>
        <w:rPr>
          <w:rFonts w:ascii="Arial" w:eastAsia="Times New Roman" w:hAnsi="Arial" w:cs="Arial"/>
          <w:color w:val="222222"/>
          <w:kern w:val="0"/>
          <w:sz w:val="27"/>
          <w:szCs w:val="27"/>
          <w:lang w:eastAsia="nl-NL"/>
          <w14:ligatures w14:val="none"/>
        </w:rPr>
      </w:pPr>
      <w:r w:rsidRPr="00213782">
        <w:rPr>
          <w:rFonts w:ascii="Arial" w:eastAsia="Times New Roman" w:hAnsi="Arial" w:cs="Arial"/>
          <w:color w:val="222222"/>
          <w:kern w:val="0"/>
          <w:sz w:val="27"/>
          <w:szCs w:val="27"/>
          <w:lang w:eastAsia="nl-NL"/>
          <w14:ligatures w14:val="none"/>
        </w:rPr>
        <w:t xml:space="preserve">Als een ander land van mening is dat een in een plan of besluit voorgenomen activiteit mogelijk nadelige gevolgen op het milieu in dat land </w:t>
      </w:r>
      <w:r w:rsidRPr="00213782">
        <w:rPr>
          <w:rFonts w:ascii="Arial" w:eastAsia="Times New Roman" w:hAnsi="Arial" w:cs="Arial"/>
          <w:color w:val="222222"/>
          <w:kern w:val="0"/>
          <w:sz w:val="27"/>
          <w:szCs w:val="27"/>
          <w:lang w:eastAsia="nl-NL"/>
          <w14:ligatures w14:val="none"/>
        </w:rPr>
        <w:lastRenderedPageBreak/>
        <w:t>heeft, kan het land zelf vragen om geïnformeerd te worden volgens bovengenoemde stappen (</w:t>
      </w:r>
      <w:hyperlink r:id="rId19" w:tgtFrame="_blank" w:tooltip="artikel 7.38d Wm" w:history="1">
        <w:r w:rsidRPr="00213782">
          <w:rPr>
            <w:rFonts w:ascii="Arial" w:eastAsia="Times New Roman" w:hAnsi="Arial" w:cs="Arial"/>
            <w:color w:val="01689B"/>
            <w:kern w:val="0"/>
            <w:sz w:val="27"/>
            <w:szCs w:val="27"/>
            <w:u w:val="single"/>
            <w:lang w:eastAsia="nl-NL"/>
            <w14:ligatures w14:val="none"/>
          </w:rPr>
          <w:t xml:space="preserve">art. 7.38d </w:t>
        </w:r>
        <w:proofErr w:type="spellStart"/>
        <w:r w:rsidRPr="00213782">
          <w:rPr>
            <w:rFonts w:ascii="Arial" w:eastAsia="Times New Roman" w:hAnsi="Arial" w:cs="Arial"/>
            <w:color w:val="01689B"/>
            <w:kern w:val="0"/>
            <w:sz w:val="27"/>
            <w:szCs w:val="27"/>
            <w:u w:val="single"/>
            <w:lang w:eastAsia="nl-NL"/>
            <w14:ligatures w14:val="none"/>
          </w:rPr>
          <w:t>Wm</w:t>
        </w:r>
        <w:proofErr w:type="spellEnd"/>
      </w:hyperlink>
      <w:r w:rsidRPr="00213782">
        <w:rPr>
          <w:rFonts w:ascii="Arial" w:eastAsia="Times New Roman" w:hAnsi="Arial" w:cs="Arial"/>
          <w:color w:val="222222"/>
          <w:kern w:val="0"/>
          <w:sz w:val="27"/>
          <w:szCs w:val="27"/>
          <w:lang w:eastAsia="nl-NL"/>
          <w14:ligatures w14:val="none"/>
        </w:rPr>
        <w:t>).</w:t>
      </w:r>
    </w:p>
    <w:p w14:paraId="2864712A" w14:textId="77777777" w:rsidR="00213782" w:rsidRPr="00213782" w:rsidRDefault="00213782" w:rsidP="00213782">
      <w:pPr>
        <w:shd w:val="clear" w:color="auto" w:fill="FFFFFF"/>
        <w:spacing w:before="292" w:after="97" w:line="312" w:lineRule="atLeast"/>
        <w:outlineLvl w:val="1"/>
        <w:rPr>
          <w:rFonts w:ascii="Arial" w:eastAsia="Times New Roman" w:hAnsi="Arial" w:cs="Arial"/>
          <w:b/>
          <w:bCs/>
          <w:color w:val="154273"/>
          <w:kern w:val="0"/>
          <w:sz w:val="35"/>
          <w:szCs w:val="35"/>
          <w:lang w:eastAsia="nl-NL"/>
          <w14:ligatures w14:val="none"/>
        </w:rPr>
      </w:pPr>
      <w:r w:rsidRPr="00213782">
        <w:rPr>
          <w:rFonts w:ascii="Arial" w:eastAsia="Times New Roman" w:hAnsi="Arial" w:cs="Arial"/>
          <w:b/>
          <w:bCs/>
          <w:color w:val="154273"/>
          <w:kern w:val="0"/>
          <w:sz w:val="35"/>
          <w:szCs w:val="35"/>
          <w:lang w:eastAsia="nl-NL"/>
          <w14:ligatures w14:val="none"/>
        </w:rPr>
        <w:t xml:space="preserve">Rol Ministerie van </w:t>
      </w:r>
      <w:proofErr w:type="spellStart"/>
      <w:r w:rsidRPr="00213782">
        <w:rPr>
          <w:rFonts w:ascii="Arial" w:eastAsia="Times New Roman" w:hAnsi="Arial" w:cs="Arial"/>
          <w:b/>
          <w:bCs/>
          <w:color w:val="154273"/>
          <w:kern w:val="0"/>
          <w:sz w:val="35"/>
          <w:szCs w:val="35"/>
          <w:lang w:eastAsia="nl-NL"/>
          <w14:ligatures w14:val="none"/>
        </w:rPr>
        <w:t>IenM</w:t>
      </w:r>
      <w:proofErr w:type="spellEnd"/>
    </w:p>
    <w:p w14:paraId="3056285C" w14:textId="77777777" w:rsidR="00213782" w:rsidRPr="00213782" w:rsidRDefault="00213782" w:rsidP="00213782">
      <w:pPr>
        <w:shd w:val="clear" w:color="auto" w:fill="FFFFFF"/>
        <w:spacing w:before="195" w:after="195" w:line="240" w:lineRule="auto"/>
        <w:rPr>
          <w:rFonts w:ascii="Arial" w:eastAsia="Times New Roman" w:hAnsi="Arial" w:cs="Arial"/>
          <w:color w:val="222222"/>
          <w:kern w:val="0"/>
          <w:sz w:val="27"/>
          <w:szCs w:val="27"/>
          <w:lang w:eastAsia="nl-NL"/>
          <w14:ligatures w14:val="none"/>
        </w:rPr>
      </w:pPr>
      <w:r w:rsidRPr="00213782">
        <w:rPr>
          <w:rFonts w:ascii="Arial" w:eastAsia="Times New Roman" w:hAnsi="Arial" w:cs="Arial"/>
          <w:color w:val="222222"/>
          <w:kern w:val="0"/>
          <w:sz w:val="27"/>
          <w:szCs w:val="27"/>
          <w:lang w:eastAsia="nl-NL"/>
          <w14:ligatures w14:val="none"/>
        </w:rPr>
        <w:t>Het ministerie van Infrastructuur en Waterstaat (</w:t>
      </w:r>
      <w:proofErr w:type="spellStart"/>
      <w:r w:rsidRPr="00213782">
        <w:rPr>
          <w:rFonts w:ascii="Arial" w:eastAsia="Times New Roman" w:hAnsi="Arial" w:cs="Arial"/>
          <w:color w:val="222222"/>
          <w:kern w:val="0"/>
          <w:sz w:val="27"/>
          <w:szCs w:val="27"/>
          <w:lang w:eastAsia="nl-NL"/>
          <w14:ligatures w14:val="none"/>
        </w:rPr>
        <w:t>IenW</w:t>
      </w:r>
      <w:proofErr w:type="spellEnd"/>
      <w:r w:rsidRPr="00213782">
        <w:rPr>
          <w:rFonts w:ascii="Arial" w:eastAsia="Times New Roman" w:hAnsi="Arial" w:cs="Arial"/>
          <w:color w:val="222222"/>
          <w:kern w:val="0"/>
          <w:sz w:val="27"/>
          <w:szCs w:val="27"/>
          <w:lang w:eastAsia="nl-NL"/>
          <w14:ligatures w14:val="none"/>
        </w:rPr>
        <w:t>) is in algemene zin belast met het onderhouden van contacten met de regering van andere landen. Het ministerie is betrokken bij overleg op regeringsniveau als het overleg over een in een plan of besluit voorgenomen activiteit tussen het bevoegd gezag en de bestuursorganen van dat land niet tot het gewenste resultaat heeft geleid of als er geen contact over een voorgenomen activiteit tot stand is gekomen tussen de direct betrokken bestuursorganen in Nederland en de bestuursorganen van het andere land </w:t>
      </w:r>
      <w:hyperlink r:id="rId20" w:tgtFrame="_blank" w:tooltip="(artikel 7.38a lid 7 Wm" w:history="1">
        <w:r w:rsidRPr="00213782">
          <w:rPr>
            <w:rFonts w:ascii="Arial" w:eastAsia="Times New Roman" w:hAnsi="Arial" w:cs="Arial"/>
            <w:color w:val="01689B"/>
            <w:kern w:val="0"/>
            <w:sz w:val="27"/>
            <w:szCs w:val="27"/>
            <w:u w:val="single"/>
            <w:lang w:eastAsia="nl-NL"/>
            <w14:ligatures w14:val="none"/>
          </w:rPr>
          <w:t>(art. 7.38a lid 7</w:t>
        </w:r>
      </w:hyperlink>
      <w:r w:rsidRPr="00213782">
        <w:rPr>
          <w:rFonts w:ascii="Arial" w:eastAsia="Times New Roman" w:hAnsi="Arial" w:cs="Arial"/>
          <w:color w:val="222222"/>
          <w:kern w:val="0"/>
          <w:sz w:val="27"/>
          <w:szCs w:val="27"/>
          <w:lang w:eastAsia="nl-NL"/>
          <w14:ligatures w14:val="none"/>
        </w:rPr>
        <w:t>).</w:t>
      </w:r>
    </w:p>
    <w:p w14:paraId="74570B90" w14:textId="77777777" w:rsidR="00213782" w:rsidRPr="00213782" w:rsidRDefault="00213782" w:rsidP="00213782">
      <w:pPr>
        <w:shd w:val="clear" w:color="auto" w:fill="FFFFFF"/>
        <w:spacing w:before="195" w:after="195" w:line="240" w:lineRule="auto"/>
        <w:rPr>
          <w:rFonts w:ascii="Arial" w:eastAsia="Times New Roman" w:hAnsi="Arial" w:cs="Arial"/>
          <w:color w:val="222222"/>
          <w:kern w:val="0"/>
          <w:sz w:val="27"/>
          <w:szCs w:val="27"/>
          <w:lang w:eastAsia="nl-NL"/>
          <w14:ligatures w14:val="none"/>
        </w:rPr>
      </w:pPr>
      <w:r w:rsidRPr="00213782">
        <w:rPr>
          <w:rFonts w:ascii="Arial" w:eastAsia="Times New Roman" w:hAnsi="Arial" w:cs="Arial"/>
          <w:color w:val="222222"/>
          <w:kern w:val="0"/>
          <w:sz w:val="27"/>
          <w:szCs w:val="27"/>
          <w:lang w:eastAsia="nl-NL"/>
          <w14:ligatures w14:val="none"/>
        </w:rPr>
        <w:t xml:space="preserve">In dat kader kan de minister van Infrastructuur en Waterstaat ook, om te voorkomen dat tijdens de consultatie van het buitenland al een besluit wordt genomen door het Nederlands bevoegd gezag, bepalen op grond van artikel 7.38e </w:t>
      </w:r>
      <w:proofErr w:type="spellStart"/>
      <w:r w:rsidRPr="00213782">
        <w:rPr>
          <w:rFonts w:ascii="Arial" w:eastAsia="Times New Roman" w:hAnsi="Arial" w:cs="Arial"/>
          <w:color w:val="222222"/>
          <w:kern w:val="0"/>
          <w:sz w:val="27"/>
          <w:szCs w:val="27"/>
          <w:lang w:eastAsia="nl-NL"/>
          <w14:ligatures w14:val="none"/>
        </w:rPr>
        <w:t>Wm</w:t>
      </w:r>
      <w:proofErr w:type="spellEnd"/>
      <w:r w:rsidRPr="00213782">
        <w:rPr>
          <w:rFonts w:ascii="Arial" w:eastAsia="Times New Roman" w:hAnsi="Arial" w:cs="Arial"/>
          <w:color w:val="222222"/>
          <w:kern w:val="0"/>
          <w:sz w:val="27"/>
          <w:szCs w:val="27"/>
          <w:lang w:eastAsia="nl-NL"/>
          <w14:ligatures w14:val="none"/>
        </w:rPr>
        <w:t xml:space="preserve"> dat de besluitvormingstermijn wordt verlengd. Gedurende die periode mag dan geen besluit worden genomen. De consultatie mag de besluitvorming niet al te zeer vertragen. Daarom is de mogelijkheid van verlenging gebonden aan een maximum van 13 weken.</w:t>
      </w:r>
    </w:p>
    <w:p w14:paraId="4A6391B7" w14:textId="77777777" w:rsidR="00213782" w:rsidRPr="00213782" w:rsidRDefault="00213782" w:rsidP="00213782">
      <w:pPr>
        <w:shd w:val="clear" w:color="auto" w:fill="FFFFFF"/>
        <w:spacing w:before="292" w:after="97" w:line="312" w:lineRule="atLeast"/>
        <w:outlineLvl w:val="1"/>
        <w:rPr>
          <w:rFonts w:ascii="Arial" w:eastAsia="Times New Roman" w:hAnsi="Arial" w:cs="Arial"/>
          <w:b/>
          <w:bCs/>
          <w:color w:val="154273"/>
          <w:kern w:val="0"/>
          <w:sz w:val="35"/>
          <w:szCs w:val="35"/>
          <w:lang w:eastAsia="nl-NL"/>
          <w14:ligatures w14:val="none"/>
        </w:rPr>
      </w:pPr>
      <w:r w:rsidRPr="00213782">
        <w:rPr>
          <w:rFonts w:ascii="Arial" w:eastAsia="Times New Roman" w:hAnsi="Arial" w:cs="Arial"/>
          <w:b/>
          <w:bCs/>
          <w:color w:val="154273"/>
          <w:kern w:val="0"/>
          <w:sz w:val="35"/>
          <w:szCs w:val="35"/>
          <w:lang w:eastAsia="nl-NL"/>
          <w14:ligatures w14:val="none"/>
        </w:rPr>
        <w:t xml:space="preserve">Grensoverschrijdende stappen in </w:t>
      </w:r>
      <w:proofErr w:type="spellStart"/>
      <w:r w:rsidRPr="00213782">
        <w:rPr>
          <w:rFonts w:ascii="Arial" w:eastAsia="Times New Roman" w:hAnsi="Arial" w:cs="Arial"/>
          <w:b/>
          <w:bCs/>
          <w:color w:val="154273"/>
          <w:kern w:val="0"/>
          <w:sz w:val="35"/>
          <w:szCs w:val="35"/>
          <w:lang w:eastAsia="nl-NL"/>
          <w14:ligatures w14:val="none"/>
        </w:rPr>
        <w:t>mer</w:t>
      </w:r>
      <w:proofErr w:type="spellEnd"/>
      <w:r w:rsidRPr="00213782">
        <w:rPr>
          <w:rFonts w:ascii="Arial" w:eastAsia="Times New Roman" w:hAnsi="Arial" w:cs="Arial"/>
          <w:b/>
          <w:bCs/>
          <w:color w:val="154273"/>
          <w:kern w:val="0"/>
          <w:sz w:val="35"/>
          <w:szCs w:val="35"/>
          <w:lang w:eastAsia="nl-NL"/>
          <w14:ligatures w14:val="none"/>
        </w:rPr>
        <w:t>-procedure</w:t>
      </w:r>
    </w:p>
    <w:p w14:paraId="68DA03CD" w14:textId="77777777" w:rsidR="00213782" w:rsidRPr="00213782" w:rsidRDefault="00213782" w:rsidP="00213782">
      <w:pPr>
        <w:shd w:val="clear" w:color="auto" w:fill="FFFFFF"/>
        <w:spacing w:before="195" w:after="195" w:line="240" w:lineRule="auto"/>
        <w:rPr>
          <w:rFonts w:ascii="Arial" w:eastAsia="Times New Roman" w:hAnsi="Arial" w:cs="Arial"/>
          <w:color w:val="222222"/>
          <w:kern w:val="0"/>
          <w:sz w:val="27"/>
          <w:szCs w:val="27"/>
          <w:lang w:eastAsia="nl-NL"/>
          <w14:ligatures w14:val="none"/>
        </w:rPr>
      </w:pPr>
      <w:hyperlink r:id="rId21" w:tgtFrame="_blank" w:tooltip="§ 7.11. Activiteiten met mogelijke grensoverschrijdende milieugevolgen" w:history="1">
        <w:r w:rsidRPr="00213782">
          <w:rPr>
            <w:rFonts w:ascii="Arial" w:eastAsia="Times New Roman" w:hAnsi="Arial" w:cs="Arial"/>
            <w:color w:val="01689B"/>
            <w:kern w:val="0"/>
            <w:sz w:val="27"/>
            <w:szCs w:val="27"/>
            <w:u w:val="single"/>
            <w:lang w:eastAsia="nl-NL"/>
            <w14:ligatures w14:val="none"/>
          </w:rPr>
          <w:t xml:space="preserve">Paragraaf 7.11. Activiteiten met mogelijke grensoverschrijdende milieugevolgen </w:t>
        </w:r>
        <w:proofErr w:type="spellStart"/>
        <w:r w:rsidRPr="00213782">
          <w:rPr>
            <w:rFonts w:ascii="Arial" w:eastAsia="Times New Roman" w:hAnsi="Arial" w:cs="Arial"/>
            <w:color w:val="01689B"/>
            <w:kern w:val="0"/>
            <w:sz w:val="27"/>
            <w:szCs w:val="27"/>
            <w:u w:val="single"/>
            <w:lang w:eastAsia="nl-NL"/>
            <w14:ligatures w14:val="none"/>
          </w:rPr>
          <w:t>Wm</w:t>
        </w:r>
        <w:proofErr w:type="spellEnd"/>
      </w:hyperlink>
      <w:r w:rsidRPr="00213782">
        <w:rPr>
          <w:rFonts w:ascii="Arial" w:eastAsia="Times New Roman" w:hAnsi="Arial" w:cs="Arial"/>
          <w:color w:val="222222"/>
          <w:kern w:val="0"/>
          <w:sz w:val="27"/>
          <w:szCs w:val="27"/>
          <w:lang w:eastAsia="nl-NL"/>
          <w14:ligatures w14:val="none"/>
        </w:rPr>
        <w:t xml:space="preserve"> gaat specifiek over grensoverschrijdend </w:t>
      </w:r>
      <w:proofErr w:type="spellStart"/>
      <w:r w:rsidRPr="00213782">
        <w:rPr>
          <w:rFonts w:ascii="Arial" w:eastAsia="Times New Roman" w:hAnsi="Arial" w:cs="Arial"/>
          <w:color w:val="222222"/>
          <w:kern w:val="0"/>
          <w:sz w:val="27"/>
          <w:szCs w:val="27"/>
          <w:lang w:eastAsia="nl-NL"/>
          <w14:ligatures w14:val="none"/>
        </w:rPr>
        <w:t>mer</w:t>
      </w:r>
      <w:proofErr w:type="spellEnd"/>
      <w:r w:rsidRPr="00213782">
        <w:rPr>
          <w:rFonts w:ascii="Arial" w:eastAsia="Times New Roman" w:hAnsi="Arial" w:cs="Arial"/>
          <w:color w:val="222222"/>
          <w:kern w:val="0"/>
          <w:sz w:val="27"/>
          <w:szCs w:val="27"/>
          <w:lang w:eastAsia="nl-NL"/>
          <w14:ligatures w14:val="none"/>
        </w:rPr>
        <w:t>, maar ook elders in hoofdstuk 7 van de Wet milieubeheer zijn bepalingen hieraan gewijd. Navolgend is hier een overzicht van gegeven (met link naar de uitwerking van de betreffende stap uit de procedure):</w:t>
      </w:r>
    </w:p>
    <w:p w14:paraId="0ED0C603" w14:textId="77777777" w:rsidR="00213782" w:rsidRPr="00213782" w:rsidRDefault="00213782" w:rsidP="00213782">
      <w:pPr>
        <w:numPr>
          <w:ilvl w:val="0"/>
          <w:numId w:val="4"/>
        </w:numPr>
        <w:shd w:val="clear" w:color="auto" w:fill="FFFFFF"/>
        <w:spacing w:before="100" w:beforeAutospacing="1" w:after="97" w:line="240" w:lineRule="auto"/>
        <w:rPr>
          <w:rFonts w:ascii="Arial" w:eastAsia="Times New Roman" w:hAnsi="Arial" w:cs="Arial"/>
          <w:color w:val="0B5F8B"/>
          <w:kern w:val="0"/>
          <w:sz w:val="27"/>
          <w:szCs w:val="27"/>
          <w:lang w:eastAsia="nl-NL"/>
          <w14:ligatures w14:val="none"/>
        </w:rPr>
      </w:pPr>
      <w:r w:rsidRPr="00213782">
        <w:rPr>
          <w:rFonts w:ascii="Arial" w:eastAsia="Times New Roman" w:hAnsi="Arial" w:cs="Arial"/>
          <w:color w:val="222222"/>
          <w:kern w:val="0"/>
          <w:sz w:val="27"/>
          <w:szCs w:val="27"/>
          <w:lang w:eastAsia="nl-NL"/>
          <w14:ligatures w14:val="none"/>
        </w:rPr>
        <w:t>Op verzoek van het bevoegd gezag dient de initiatiefnemer een vertaling van de samenvatting van het </w:t>
      </w:r>
      <w:hyperlink r:id="rId22" w:tooltip="milieueffectrapport" w:history="1">
        <w:r w:rsidRPr="00213782">
          <w:rPr>
            <w:rFonts w:ascii="Arial" w:eastAsia="Times New Roman" w:hAnsi="Arial" w:cs="Arial"/>
            <w:color w:val="01689B"/>
            <w:kern w:val="0"/>
            <w:sz w:val="27"/>
            <w:szCs w:val="27"/>
            <w:u w:val="single"/>
            <w:lang w:eastAsia="nl-NL"/>
            <w14:ligatures w14:val="none"/>
          </w:rPr>
          <w:t>milieueffectrapport</w:t>
        </w:r>
      </w:hyperlink>
      <w:r w:rsidRPr="00213782">
        <w:rPr>
          <w:rFonts w:ascii="Arial" w:eastAsia="Times New Roman" w:hAnsi="Arial" w:cs="Arial"/>
          <w:color w:val="222222"/>
          <w:kern w:val="0"/>
          <w:sz w:val="27"/>
          <w:szCs w:val="27"/>
          <w:lang w:eastAsia="nl-NL"/>
          <w14:ligatures w14:val="none"/>
        </w:rPr>
        <w:t> (MER) in de landstaal van het andere land te verstrekken aan dat land (</w:t>
      </w:r>
      <w:hyperlink r:id="rId23" w:tgtFrame="_blank" w:tooltip="artikel 7.7 lid 2 Wm" w:history="1">
        <w:r w:rsidRPr="00213782">
          <w:rPr>
            <w:rFonts w:ascii="Arial" w:eastAsia="Times New Roman" w:hAnsi="Arial" w:cs="Arial"/>
            <w:color w:val="01689B"/>
            <w:kern w:val="0"/>
            <w:sz w:val="27"/>
            <w:szCs w:val="27"/>
            <w:u w:val="single"/>
            <w:lang w:eastAsia="nl-NL"/>
            <w14:ligatures w14:val="none"/>
          </w:rPr>
          <w:t>art. 7.7 lid 2</w:t>
        </w:r>
      </w:hyperlink>
      <w:r w:rsidRPr="00213782">
        <w:rPr>
          <w:rFonts w:ascii="Arial" w:eastAsia="Times New Roman" w:hAnsi="Arial" w:cs="Arial"/>
          <w:color w:val="222222"/>
          <w:kern w:val="0"/>
          <w:sz w:val="27"/>
          <w:szCs w:val="27"/>
          <w:lang w:eastAsia="nl-NL"/>
          <w14:ligatures w14:val="none"/>
        </w:rPr>
        <w:t> en </w:t>
      </w:r>
      <w:hyperlink r:id="rId24" w:tgtFrame="_blank" w:tooltip="artikel 7.23 lid 2 Wm" w:history="1">
        <w:r w:rsidRPr="00213782">
          <w:rPr>
            <w:rFonts w:ascii="Arial" w:eastAsia="Times New Roman" w:hAnsi="Arial" w:cs="Arial"/>
            <w:color w:val="01689B"/>
            <w:kern w:val="0"/>
            <w:sz w:val="27"/>
            <w:szCs w:val="27"/>
            <w:u w:val="single"/>
            <w:lang w:eastAsia="nl-NL"/>
            <w14:ligatures w14:val="none"/>
          </w:rPr>
          <w:t>art. 7.23 lid 2</w:t>
        </w:r>
      </w:hyperlink>
      <w:r w:rsidRPr="00213782">
        <w:rPr>
          <w:rFonts w:ascii="Arial" w:eastAsia="Times New Roman" w:hAnsi="Arial" w:cs="Arial"/>
          <w:color w:val="222222"/>
          <w:kern w:val="0"/>
          <w:sz w:val="27"/>
          <w:szCs w:val="27"/>
          <w:lang w:eastAsia="nl-NL"/>
          <w14:ligatures w14:val="none"/>
        </w:rPr>
        <w:t>).</w:t>
      </w:r>
    </w:p>
    <w:p w14:paraId="7A492233" w14:textId="77777777" w:rsidR="00213782" w:rsidRPr="00213782" w:rsidRDefault="00213782" w:rsidP="00213782">
      <w:pPr>
        <w:numPr>
          <w:ilvl w:val="0"/>
          <w:numId w:val="4"/>
        </w:numPr>
        <w:shd w:val="clear" w:color="auto" w:fill="FFFFFF"/>
        <w:spacing w:before="100" w:beforeAutospacing="1" w:after="97" w:line="240" w:lineRule="auto"/>
        <w:rPr>
          <w:rFonts w:ascii="Arial" w:eastAsia="Times New Roman" w:hAnsi="Arial" w:cs="Arial"/>
          <w:color w:val="0B5F8B"/>
          <w:kern w:val="0"/>
          <w:sz w:val="27"/>
          <w:szCs w:val="27"/>
          <w:lang w:eastAsia="nl-NL"/>
          <w14:ligatures w14:val="none"/>
        </w:rPr>
      </w:pPr>
      <w:r w:rsidRPr="00213782">
        <w:rPr>
          <w:rFonts w:ascii="Arial" w:eastAsia="Times New Roman" w:hAnsi="Arial" w:cs="Arial"/>
          <w:color w:val="222222"/>
          <w:kern w:val="0"/>
          <w:sz w:val="27"/>
          <w:szCs w:val="27"/>
          <w:lang w:eastAsia="nl-NL"/>
          <w14:ligatures w14:val="none"/>
        </w:rPr>
        <w:t>Als er sprake is van mogelijk belangrijke nadelige gevolgen voor het milieu in een ander land dan zal een </w:t>
      </w:r>
      <w:hyperlink r:id="rId25" w:tooltip="openbare kennisgeving" w:history="1">
        <w:r w:rsidRPr="00213782">
          <w:rPr>
            <w:rFonts w:ascii="Arial" w:eastAsia="Times New Roman" w:hAnsi="Arial" w:cs="Arial"/>
            <w:color w:val="01689B"/>
            <w:kern w:val="0"/>
            <w:sz w:val="27"/>
            <w:szCs w:val="27"/>
            <w:u w:val="single"/>
            <w:lang w:eastAsia="nl-NL"/>
            <w14:ligatures w14:val="none"/>
          </w:rPr>
          <w:t>openbare kennisgeving</w:t>
        </w:r>
      </w:hyperlink>
      <w:r w:rsidRPr="00213782">
        <w:rPr>
          <w:rFonts w:ascii="Arial" w:eastAsia="Times New Roman" w:hAnsi="Arial" w:cs="Arial"/>
          <w:color w:val="222222"/>
          <w:kern w:val="0"/>
          <w:sz w:val="27"/>
          <w:szCs w:val="27"/>
          <w:lang w:eastAsia="nl-NL"/>
          <w14:ligatures w14:val="none"/>
        </w:rPr>
        <w:t> van de aanvraag en het milieueffectrapport in dat land worden gepubliceerd (</w:t>
      </w:r>
      <w:hyperlink r:id="rId26" w:tgtFrame="_blank" w:tooltip="artikel 7.29 lid 2 Wm" w:history="1">
        <w:r w:rsidRPr="00213782">
          <w:rPr>
            <w:rFonts w:ascii="Arial" w:eastAsia="Times New Roman" w:hAnsi="Arial" w:cs="Arial"/>
            <w:color w:val="01689B"/>
            <w:kern w:val="0"/>
            <w:sz w:val="27"/>
            <w:szCs w:val="27"/>
            <w:u w:val="single"/>
            <w:lang w:eastAsia="nl-NL"/>
            <w14:ligatures w14:val="none"/>
          </w:rPr>
          <w:t>art. 7.29 lid 2</w:t>
        </w:r>
      </w:hyperlink>
      <w:r w:rsidRPr="00213782">
        <w:rPr>
          <w:rFonts w:ascii="Arial" w:eastAsia="Times New Roman" w:hAnsi="Arial" w:cs="Arial"/>
          <w:color w:val="222222"/>
          <w:kern w:val="0"/>
          <w:sz w:val="27"/>
          <w:szCs w:val="27"/>
          <w:lang w:eastAsia="nl-NL"/>
          <w14:ligatures w14:val="none"/>
        </w:rPr>
        <w:t> en </w:t>
      </w:r>
      <w:hyperlink r:id="rId27" w:tgtFrame="_blank" w:tooltip="artikel 7.30 lid 2 Wm" w:history="1">
        <w:r w:rsidRPr="00213782">
          <w:rPr>
            <w:rFonts w:ascii="Arial" w:eastAsia="Times New Roman" w:hAnsi="Arial" w:cs="Arial"/>
            <w:color w:val="01689B"/>
            <w:kern w:val="0"/>
            <w:sz w:val="27"/>
            <w:szCs w:val="27"/>
            <w:u w:val="single"/>
            <w:lang w:eastAsia="nl-NL"/>
            <w14:ligatures w14:val="none"/>
          </w:rPr>
          <w:t>art. 7.30 lid 2</w:t>
        </w:r>
      </w:hyperlink>
      <w:r w:rsidRPr="00213782">
        <w:rPr>
          <w:rFonts w:ascii="Arial" w:eastAsia="Times New Roman" w:hAnsi="Arial" w:cs="Arial"/>
          <w:color w:val="222222"/>
          <w:kern w:val="0"/>
          <w:sz w:val="27"/>
          <w:szCs w:val="27"/>
          <w:lang w:eastAsia="nl-NL"/>
          <w14:ligatures w14:val="none"/>
        </w:rPr>
        <w:t>).</w:t>
      </w:r>
    </w:p>
    <w:p w14:paraId="62B1F8CF" w14:textId="77777777" w:rsidR="00213782" w:rsidRPr="00213782" w:rsidRDefault="00213782" w:rsidP="00213782">
      <w:pPr>
        <w:numPr>
          <w:ilvl w:val="0"/>
          <w:numId w:val="4"/>
        </w:numPr>
        <w:shd w:val="clear" w:color="auto" w:fill="FFFFFF"/>
        <w:spacing w:before="100" w:beforeAutospacing="1" w:after="97" w:line="240" w:lineRule="auto"/>
        <w:rPr>
          <w:rFonts w:ascii="Arial" w:eastAsia="Times New Roman" w:hAnsi="Arial" w:cs="Arial"/>
          <w:color w:val="0B5F8B"/>
          <w:kern w:val="0"/>
          <w:sz w:val="27"/>
          <w:szCs w:val="27"/>
          <w:lang w:eastAsia="nl-NL"/>
          <w14:ligatures w14:val="none"/>
        </w:rPr>
      </w:pPr>
      <w:r w:rsidRPr="00213782">
        <w:rPr>
          <w:rFonts w:ascii="Arial" w:eastAsia="Times New Roman" w:hAnsi="Arial" w:cs="Arial"/>
          <w:color w:val="222222"/>
          <w:kern w:val="0"/>
          <w:sz w:val="27"/>
          <w:szCs w:val="27"/>
          <w:lang w:eastAsia="nl-NL"/>
          <w14:ligatures w14:val="none"/>
        </w:rPr>
        <w:t xml:space="preserve">Als de Commissie </w:t>
      </w:r>
      <w:proofErr w:type="spellStart"/>
      <w:r w:rsidRPr="00213782">
        <w:rPr>
          <w:rFonts w:ascii="Arial" w:eastAsia="Times New Roman" w:hAnsi="Arial" w:cs="Arial"/>
          <w:color w:val="222222"/>
          <w:kern w:val="0"/>
          <w:sz w:val="27"/>
          <w:szCs w:val="27"/>
          <w:lang w:eastAsia="nl-NL"/>
          <w14:ligatures w14:val="none"/>
        </w:rPr>
        <w:t>m.e.r</w:t>
      </w:r>
      <w:proofErr w:type="spellEnd"/>
      <w:r w:rsidRPr="00213782">
        <w:rPr>
          <w:rFonts w:ascii="Arial" w:eastAsia="Times New Roman" w:hAnsi="Arial" w:cs="Arial"/>
          <w:color w:val="222222"/>
          <w:kern w:val="0"/>
          <w:sz w:val="27"/>
          <w:szCs w:val="27"/>
          <w:lang w:eastAsia="nl-NL"/>
          <w14:ligatures w14:val="none"/>
        </w:rPr>
        <w:t>. advies geeft in de </w:t>
      </w:r>
      <w:proofErr w:type="spellStart"/>
      <w:r w:rsidRPr="00213782">
        <w:rPr>
          <w:rFonts w:ascii="Arial" w:eastAsia="Times New Roman" w:hAnsi="Arial" w:cs="Arial"/>
          <w:color w:val="222222"/>
          <w:kern w:val="0"/>
          <w:sz w:val="27"/>
          <w:szCs w:val="27"/>
          <w:lang w:eastAsia="nl-NL"/>
          <w14:ligatures w14:val="none"/>
        </w:rPr>
        <w:fldChar w:fldCharType="begin"/>
      </w:r>
      <w:r w:rsidRPr="00213782">
        <w:rPr>
          <w:rFonts w:ascii="Arial" w:eastAsia="Times New Roman" w:hAnsi="Arial" w:cs="Arial"/>
          <w:color w:val="222222"/>
          <w:kern w:val="0"/>
          <w:sz w:val="27"/>
          <w:szCs w:val="27"/>
          <w:lang w:eastAsia="nl-NL"/>
          <w14:ligatures w14:val="none"/>
        </w:rPr>
        <w:instrText>HYPERLINK "https://www.infomil.nl/onderwerpen/integrale/mer/procedurehandleiding/procedurele/procedurestappen-0/publicatie-mer-0/" \o "m.e.r.-procedure"</w:instrText>
      </w:r>
      <w:r w:rsidRPr="00213782">
        <w:rPr>
          <w:rFonts w:ascii="Arial" w:eastAsia="Times New Roman" w:hAnsi="Arial" w:cs="Arial"/>
          <w:color w:val="222222"/>
          <w:kern w:val="0"/>
          <w:sz w:val="27"/>
          <w:szCs w:val="27"/>
          <w:lang w:eastAsia="nl-NL"/>
          <w14:ligatures w14:val="none"/>
        </w:rPr>
      </w:r>
      <w:r w:rsidRPr="00213782">
        <w:rPr>
          <w:rFonts w:ascii="Arial" w:eastAsia="Times New Roman" w:hAnsi="Arial" w:cs="Arial"/>
          <w:color w:val="222222"/>
          <w:kern w:val="0"/>
          <w:sz w:val="27"/>
          <w:szCs w:val="27"/>
          <w:lang w:eastAsia="nl-NL"/>
          <w14:ligatures w14:val="none"/>
        </w:rPr>
        <w:fldChar w:fldCharType="separate"/>
      </w:r>
      <w:r w:rsidRPr="00213782">
        <w:rPr>
          <w:rFonts w:ascii="Arial" w:eastAsia="Times New Roman" w:hAnsi="Arial" w:cs="Arial"/>
          <w:color w:val="01689B"/>
          <w:kern w:val="0"/>
          <w:sz w:val="27"/>
          <w:szCs w:val="27"/>
          <w:u w:val="single"/>
          <w:lang w:eastAsia="nl-NL"/>
          <w14:ligatures w14:val="none"/>
        </w:rPr>
        <w:t>mer</w:t>
      </w:r>
      <w:proofErr w:type="spellEnd"/>
      <w:r w:rsidRPr="00213782">
        <w:rPr>
          <w:rFonts w:ascii="Arial" w:eastAsia="Times New Roman" w:hAnsi="Arial" w:cs="Arial"/>
          <w:color w:val="01689B"/>
          <w:kern w:val="0"/>
          <w:sz w:val="27"/>
          <w:szCs w:val="27"/>
          <w:u w:val="single"/>
          <w:lang w:eastAsia="nl-NL"/>
          <w14:ligatures w14:val="none"/>
        </w:rPr>
        <w:t>-procedure</w:t>
      </w:r>
      <w:r w:rsidRPr="00213782">
        <w:rPr>
          <w:rFonts w:ascii="Arial" w:eastAsia="Times New Roman" w:hAnsi="Arial" w:cs="Arial"/>
          <w:color w:val="222222"/>
          <w:kern w:val="0"/>
          <w:sz w:val="27"/>
          <w:szCs w:val="27"/>
          <w:lang w:eastAsia="nl-NL"/>
          <w14:ligatures w14:val="none"/>
        </w:rPr>
        <w:fldChar w:fldCharType="end"/>
      </w:r>
      <w:r w:rsidRPr="00213782">
        <w:rPr>
          <w:rFonts w:ascii="Arial" w:eastAsia="Times New Roman" w:hAnsi="Arial" w:cs="Arial"/>
          <w:color w:val="222222"/>
          <w:kern w:val="0"/>
          <w:sz w:val="27"/>
          <w:szCs w:val="27"/>
          <w:lang w:eastAsia="nl-NL"/>
          <w14:ligatures w14:val="none"/>
        </w:rPr>
        <w:t> zal de Commissie daarbij ook ingaan op de mogelijk belangrijke nadelige grensoverschrijdende gevolgen (</w:t>
      </w:r>
      <w:hyperlink r:id="rId28" w:tgtFrame="_blank" w:tooltip="artikel 7.12 lid 2 Wm" w:history="1">
        <w:r w:rsidRPr="00213782">
          <w:rPr>
            <w:rFonts w:ascii="Arial" w:eastAsia="Times New Roman" w:hAnsi="Arial" w:cs="Arial"/>
            <w:color w:val="01689B"/>
            <w:kern w:val="0"/>
            <w:sz w:val="27"/>
            <w:szCs w:val="27"/>
            <w:u w:val="single"/>
            <w:lang w:eastAsia="nl-NL"/>
            <w14:ligatures w14:val="none"/>
          </w:rPr>
          <w:t>art. 7.12 lid 2</w:t>
        </w:r>
      </w:hyperlink>
      <w:r w:rsidRPr="00213782">
        <w:rPr>
          <w:rFonts w:ascii="Arial" w:eastAsia="Times New Roman" w:hAnsi="Arial" w:cs="Arial"/>
          <w:color w:val="222222"/>
          <w:kern w:val="0"/>
          <w:sz w:val="27"/>
          <w:szCs w:val="27"/>
          <w:lang w:eastAsia="nl-NL"/>
          <w14:ligatures w14:val="none"/>
        </w:rPr>
        <w:t>).</w:t>
      </w:r>
    </w:p>
    <w:p w14:paraId="60A307D2" w14:textId="77777777" w:rsidR="00213782" w:rsidRPr="00213782" w:rsidRDefault="00213782" w:rsidP="00213782">
      <w:pPr>
        <w:numPr>
          <w:ilvl w:val="0"/>
          <w:numId w:val="4"/>
        </w:numPr>
        <w:shd w:val="clear" w:color="auto" w:fill="FFFFFF"/>
        <w:spacing w:before="100" w:beforeAutospacing="1" w:after="97" w:line="240" w:lineRule="auto"/>
        <w:rPr>
          <w:rFonts w:ascii="Arial" w:eastAsia="Times New Roman" w:hAnsi="Arial" w:cs="Arial"/>
          <w:color w:val="0B5F8B"/>
          <w:kern w:val="0"/>
          <w:sz w:val="27"/>
          <w:szCs w:val="27"/>
          <w:lang w:eastAsia="nl-NL"/>
          <w14:ligatures w14:val="none"/>
        </w:rPr>
      </w:pPr>
      <w:r w:rsidRPr="00213782">
        <w:rPr>
          <w:rFonts w:ascii="Arial" w:eastAsia="Times New Roman" w:hAnsi="Arial" w:cs="Arial"/>
          <w:color w:val="222222"/>
          <w:kern w:val="0"/>
          <w:sz w:val="27"/>
          <w:szCs w:val="27"/>
          <w:lang w:eastAsia="nl-NL"/>
          <w14:ligatures w14:val="none"/>
        </w:rPr>
        <w:t>Bij de </w:t>
      </w:r>
      <w:hyperlink r:id="rId29" w:tooltip="motivering van het plan of besluit" w:history="1">
        <w:r w:rsidRPr="00213782">
          <w:rPr>
            <w:rFonts w:ascii="Arial" w:eastAsia="Times New Roman" w:hAnsi="Arial" w:cs="Arial"/>
            <w:color w:val="01689B"/>
            <w:kern w:val="0"/>
            <w:sz w:val="27"/>
            <w:szCs w:val="27"/>
            <w:u w:val="single"/>
            <w:lang w:eastAsia="nl-NL"/>
            <w14:ligatures w14:val="none"/>
          </w:rPr>
          <w:t>motivering van het plan of besluit</w:t>
        </w:r>
      </w:hyperlink>
      <w:r w:rsidRPr="00213782">
        <w:rPr>
          <w:rFonts w:ascii="Arial" w:eastAsia="Times New Roman" w:hAnsi="Arial" w:cs="Arial"/>
          <w:color w:val="222222"/>
          <w:kern w:val="0"/>
          <w:sz w:val="27"/>
          <w:szCs w:val="27"/>
          <w:lang w:eastAsia="nl-NL"/>
          <w14:ligatures w14:val="none"/>
        </w:rPr>
        <w:t xml:space="preserve"> dient aangegeven te worden hoe mogelijke belangrijke nadelige grensoverschrijdende </w:t>
      </w:r>
      <w:r w:rsidRPr="00213782">
        <w:rPr>
          <w:rFonts w:ascii="Arial" w:eastAsia="Times New Roman" w:hAnsi="Arial" w:cs="Arial"/>
          <w:color w:val="222222"/>
          <w:kern w:val="0"/>
          <w:sz w:val="27"/>
          <w:szCs w:val="27"/>
          <w:lang w:eastAsia="nl-NL"/>
          <w14:ligatures w14:val="none"/>
        </w:rPr>
        <w:lastRenderedPageBreak/>
        <w:t>milieugevolgen zijn meegenomen (</w:t>
      </w:r>
      <w:hyperlink r:id="rId30" w:tgtFrame="_blank" w:tooltip="artikel 7.14 lid 2a Wm" w:history="1">
        <w:r w:rsidRPr="00213782">
          <w:rPr>
            <w:rFonts w:ascii="Arial" w:eastAsia="Times New Roman" w:hAnsi="Arial" w:cs="Arial"/>
            <w:color w:val="01689B"/>
            <w:kern w:val="0"/>
            <w:sz w:val="27"/>
            <w:szCs w:val="27"/>
            <w:u w:val="single"/>
            <w:lang w:eastAsia="nl-NL"/>
            <w14:ligatures w14:val="none"/>
          </w:rPr>
          <w:t>art. 7.14 lid 2a</w:t>
        </w:r>
      </w:hyperlink>
      <w:r w:rsidRPr="00213782">
        <w:rPr>
          <w:rFonts w:ascii="Arial" w:eastAsia="Times New Roman" w:hAnsi="Arial" w:cs="Arial"/>
          <w:color w:val="222222"/>
          <w:kern w:val="0"/>
          <w:sz w:val="27"/>
          <w:szCs w:val="27"/>
          <w:lang w:eastAsia="nl-NL"/>
          <w14:ligatures w14:val="none"/>
        </w:rPr>
        <w:t> en </w:t>
      </w:r>
      <w:hyperlink r:id="rId31" w:tgtFrame="_blank" w:tooltip="artikel 7.37 lid 2, onder b Wm" w:history="1">
        <w:r w:rsidRPr="00213782">
          <w:rPr>
            <w:rFonts w:ascii="Arial" w:eastAsia="Times New Roman" w:hAnsi="Arial" w:cs="Arial"/>
            <w:color w:val="01689B"/>
            <w:kern w:val="0"/>
            <w:sz w:val="27"/>
            <w:szCs w:val="27"/>
            <w:u w:val="single"/>
            <w:lang w:eastAsia="nl-NL"/>
            <w14:ligatures w14:val="none"/>
          </w:rPr>
          <w:t>art. 7.37 lid 2 onder b</w:t>
        </w:r>
      </w:hyperlink>
      <w:r w:rsidRPr="00213782">
        <w:rPr>
          <w:rFonts w:ascii="Arial" w:eastAsia="Times New Roman" w:hAnsi="Arial" w:cs="Arial"/>
          <w:color w:val="222222"/>
          <w:kern w:val="0"/>
          <w:sz w:val="27"/>
          <w:szCs w:val="27"/>
          <w:lang w:eastAsia="nl-NL"/>
          <w14:ligatures w14:val="none"/>
        </w:rPr>
        <w:t>).</w:t>
      </w:r>
    </w:p>
    <w:p w14:paraId="696FEF55" w14:textId="77777777" w:rsidR="00213782" w:rsidRPr="00213782" w:rsidRDefault="00213782" w:rsidP="00213782">
      <w:pPr>
        <w:shd w:val="clear" w:color="auto" w:fill="FFFFFF"/>
        <w:spacing w:before="292" w:after="97" w:line="312" w:lineRule="atLeast"/>
        <w:outlineLvl w:val="1"/>
        <w:rPr>
          <w:rFonts w:ascii="Arial" w:eastAsia="Times New Roman" w:hAnsi="Arial" w:cs="Arial"/>
          <w:b/>
          <w:bCs/>
          <w:color w:val="154273"/>
          <w:kern w:val="0"/>
          <w:sz w:val="35"/>
          <w:szCs w:val="35"/>
          <w:lang w:eastAsia="nl-NL"/>
          <w14:ligatures w14:val="none"/>
        </w:rPr>
      </w:pPr>
      <w:r w:rsidRPr="00213782">
        <w:rPr>
          <w:rFonts w:ascii="Arial" w:eastAsia="Times New Roman" w:hAnsi="Arial" w:cs="Arial"/>
          <w:b/>
          <w:bCs/>
          <w:color w:val="154273"/>
          <w:kern w:val="0"/>
          <w:sz w:val="35"/>
          <w:szCs w:val="35"/>
          <w:lang w:eastAsia="nl-NL"/>
          <w14:ligatures w14:val="none"/>
        </w:rPr>
        <w:t>Bilaterale afspraken met België en Duitsland</w:t>
      </w:r>
    </w:p>
    <w:p w14:paraId="063D8D3D" w14:textId="77777777" w:rsidR="00213782" w:rsidRPr="00213782" w:rsidRDefault="00213782" w:rsidP="00213782">
      <w:pPr>
        <w:shd w:val="clear" w:color="auto" w:fill="FFFFFF"/>
        <w:spacing w:before="195" w:after="195" w:line="240" w:lineRule="auto"/>
        <w:rPr>
          <w:rFonts w:ascii="Arial" w:eastAsia="Times New Roman" w:hAnsi="Arial" w:cs="Arial"/>
          <w:color w:val="222222"/>
          <w:kern w:val="0"/>
          <w:sz w:val="27"/>
          <w:szCs w:val="27"/>
          <w:lang w:eastAsia="nl-NL"/>
          <w14:ligatures w14:val="none"/>
        </w:rPr>
      </w:pPr>
      <w:r w:rsidRPr="00213782">
        <w:rPr>
          <w:rFonts w:ascii="Arial" w:eastAsia="Times New Roman" w:hAnsi="Arial" w:cs="Arial"/>
          <w:color w:val="222222"/>
          <w:kern w:val="0"/>
          <w:sz w:val="27"/>
          <w:szCs w:val="27"/>
          <w:lang w:eastAsia="nl-NL"/>
          <w14:ligatures w14:val="none"/>
        </w:rPr>
        <w:t xml:space="preserve">Specifiek tussen Nederland en België (Vlaanderen) en Nederland en Duitsland zijn nadere uitvoeringsafspraken gemaakt over grensoverschrijdende milieueffectrapportage.  Het doel hiervan is om invulling te geven aan de algemene principes die zijn opgenomen in de Europese richtlijn </w:t>
      </w:r>
      <w:proofErr w:type="spellStart"/>
      <w:r w:rsidRPr="00213782">
        <w:rPr>
          <w:rFonts w:ascii="Arial" w:eastAsia="Times New Roman" w:hAnsi="Arial" w:cs="Arial"/>
          <w:color w:val="222222"/>
          <w:kern w:val="0"/>
          <w:sz w:val="27"/>
          <w:szCs w:val="27"/>
          <w:lang w:eastAsia="nl-NL"/>
          <w14:ligatures w14:val="none"/>
        </w:rPr>
        <w:t>m.e.r</w:t>
      </w:r>
      <w:proofErr w:type="spellEnd"/>
      <w:r w:rsidRPr="00213782">
        <w:rPr>
          <w:rFonts w:ascii="Arial" w:eastAsia="Times New Roman" w:hAnsi="Arial" w:cs="Arial"/>
          <w:color w:val="222222"/>
          <w:kern w:val="0"/>
          <w:sz w:val="27"/>
          <w:szCs w:val="27"/>
          <w:lang w:eastAsia="nl-NL"/>
          <w14:ligatures w14:val="none"/>
        </w:rPr>
        <w:t>. Het is daarmee een uitwerking van de Europese richtlijn en geeft de wijze waarop de te doorlopen stappen in de procedure precies moeten worden uitgevoerd. De bilaterale afspraken worden momenteel herzien.</w:t>
      </w:r>
    </w:p>
    <w:p w14:paraId="02600C38" w14:textId="77777777" w:rsidR="00213782" w:rsidRPr="00213782" w:rsidRDefault="00213782" w:rsidP="00213782">
      <w:pPr>
        <w:shd w:val="clear" w:color="auto" w:fill="FFFFFF"/>
        <w:spacing w:before="195" w:after="195" w:line="240" w:lineRule="auto"/>
        <w:rPr>
          <w:rFonts w:ascii="Arial" w:eastAsia="Times New Roman" w:hAnsi="Arial" w:cs="Arial"/>
          <w:color w:val="222222"/>
          <w:kern w:val="0"/>
          <w:sz w:val="27"/>
          <w:szCs w:val="27"/>
          <w:lang w:eastAsia="nl-NL"/>
          <w14:ligatures w14:val="none"/>
        </w:rPr>
      </w:pPr>
      <w:r w:rsidRPr="00213782">
        <w:rPr>
          <w:rFonts w:ascii="Arial" w:eastAsia="Times New Roman" w:hAnsi="Arial" w:cs="Arial"/>
          <w:color w:val="222222"/>
          <w:kern w:val="0"/>
          <w:sz w:val="27"/>
          <w:szCs w:val="27"/>
          <w:lang w:eastAsia="nl-NL"/>
          <w14:ligatures w14:val="none"/>
        </w:rPr>
        <w:t>Nederland en Duitsland hebben een gezamenlijke verklaring opgesteld, welke is ondertekend in 2005. Het betreft de </w:t>
      </w:r>
      <w:hyperlink r:id="rId32" w:history="1">
        <w:r w:rsidRPr="00213782">
          <w:rPr>
            <w:rFonts w:ascii="Arial" w:eastAsia="Times New Roman" w:hAnsi="Arial" w:cs="Arial"/>
            <w:color w:val="01689B"/>
            <w:kern w:val="0"/>
            <w:sz w:val="27"/>
            <w:szCs w:val="27"/>
            <w:u w:val="single"/>
            <w:lang w:eastAsia="nl-NL"/>
            <w14:ligatures w14:val="none"/>
          </w:rPr>
          <w:t xml:space="preserve">Gezamenlijke verklaring Duitsland-Nederland inzake </w:t>
        </w:r>
        <w:proofErr w:type="spellStart"/>
        <w:r w:rsidRPr="00213782">
          <w:rPr>
            <w:rFonts w:ascii="Arial" w:eastAsia="Times New Roman" w:hAnsi="Arial" w:cs="Arial"/>
            <w:color w:val="01689B"/>
            <w:kern w:val="0"/>
            <w:sz w:val="27"/>
            <w:szCs w:val="27"/>
            <w:u w:val="single"/>
            <w:lang w:eastAsia="nl-NL"/>
            <w14:ligatures w14:val="none"/>
          </w:rPr>
          <w:t>mer</w:t>
        </w:r>
        <w:proofErr w:type="spellEnd"/>
        <w:r w:rsidRPr="00213782">
          <w:rPr>
            <w:rFonts w:ascii="Arial" w:eastAsia="Times New Roman" w:hAnsi="Arial" w:cs="Arial"/>
            <w:color w:val="01689B"/>
            <w:kern w:val="0"/>
            <w:sz w:val="27"/>
            <w:szCs w:val="27"/>
            <w:u w:val="single"/>
            <w:lang w:eastAsia="nl-NL"/>
            <w14:ligatures w14:val="none"/>
          </w:rPr>
          <w:t xml:space="preserve"> in grensoverschrijdend verband 2013 (pdf, 1.2 MB)</w:t>
        </w:r>
      </w:hyperlink>
      <w:r w:rsidRPr="00213782">
        <w:rPr>
          <w:rFonts w:ascii="Arial" w:eastAsia="Times New Roman" w:hAnsi="Arial" w:cs="Arial"/>
          <w:color w:val="222222"/>
          <w:kern w:val="0"/>
          <w:sz w:val="27"/>
          <w:szCs w:val="27"/>
          <w:lang w:eastAsia="nl-NL"/>
          <w14:ligatures w14:val="none"/>
        </w:rPr>
        <w:t>.</w:t>
      </w:r>
      <w:r w:rsidRPr="00213782">
        <w:rPr>
          <w:rFonts w:ascii="Arial" w:eastAsia="Times New Roman" w:hAnsi="Arial" w:cs="Arial"/>
          <w:color w:val="222222"/>
          <w:kern w:val="0"/>
          <w:sz w:val="27"/>
          <w:szCs w:val="27"/>
          <w:lang w:eastAsia="nl-NL"/>
          <w14:ligatures w14:val="none"/>
        </w:rPr>
        <w:br/>
        <w:t>In deze gezamenlijke verklaring zijn afspraken gemaakt over de te ondernemen stappen, inclusief de verantwoordelijkheden en de rolverdeling hierbij, als er sprake is van een project of plan/programma met mogelijk belangrijke grensoverschrijdende milieugevolgen waarvoor een milieueffectrapportage (</w:t>
      </w:r>
      <w:proofErr w:type="spellStart"/>
      <w:r w:rsidRPr="00213782">
        <w:rPr>
          <w:rFonts w:ascii="Arial" w:eastAsia="Times New Roman" w:hAnsi="Arial" w:cs="Arial"/>
          <w:color w:val="222222"/>
          <w:kern w:val="0"/>
          <w:sz w:val="27"/>
          <w:szCs w:val="27"/>
          <w:lang w:eastAsia="nl-NL"/>
          <w14:ligatures w14:val="none"/>
        </w:rPr>
        <w:t>mer</w:t>
      </w:r>
      <w:proofErr w:type="spellEnd"/>
      <w:r w:rsidRPr="00213782">
        <w:rPr>
          <w:rFonts w:ascii="Arial" w:eastAsia="Times New Roman" w:hAnsi="Arial" w:cs="Arial"/>
          <w:color w:val="222222"/>
          <w:kern w:val="0"/>
          <w:sz w:val="27"/>
          <w:szCs w:val="27"/>
          <w:lang w:eastAsia="nl-NL"/>
          <w14:ligatures w14:val="none"/>
        </w:rPr>
        <w:t>) wordt uitgevoerd. De belangrijkste afspraken van de gezamenlijke verklaring zijn schematisch weergegeven in een </w:t>
      </w:r>
      <w:hyperlink r:id="rId33" w:history="1">
        <w:r w:rsidRPr="00213782">
          <w:rPr>
            <w:rFonts w:ascii="Arial" w:eastAsia="Times New Roman" w:hAnsi="Arial" w:cs="Arial"/>
            <w:color w:val="01689B"/>
            <w:kern w:val="0"/>
            <w:sz w:val="27"/>
            <w:szCs w:val="27"/>
            <w:u w:val="single"/>
            <w:lang w:eastAsia="nl-NL"/>
            <w14:ligatures w14:val="none"/>
          </w:rPr>
          <w:t>Stappenschema (pdf, 192 kB)</w:t>
        </w:r>
      </w:hyperlink>
      <w:r w:rsidRPr="00213782">
        <w:rPr>
          <w:rFonts w:ascii="Arial" w:eastAsia="Times New Roman" w:hAnsi="Arial" w:cs="Arial"/>
          <w:color w:val="222222"/>
          <w:kern w:val="0"/>
          <w:sz w:val="27"/>
          <w:szCs w:val="27"/>
          <w:lang w:eastAsia="nl-NL"/>
          <w14:ligatures w14:val="none"/>
        </w:rPr>
        <w:t>. Dit stappenschema is ook in het </w:t>
      </w:r>
      <w:hyperlink r:id="rId34" w:history="1">
        <w:r w:rsidRPr="00213782">
          <w:rPr>
            <w:rFonts w:ascii="Arial" w:eastAsia="Times New Roman" w:hAnsi="Arial" w:cs="Arial"/>
            <w:color w:val="01689B"/>
            <w:kern w:val="0"/>
            <w:sz w:val="27"/>
            <w:szCs w:val="27"/>
            <w:u w:val="single"/>
            <w:lang w:eastAsia="nl-NL"/>
            <w14:ligatures w14:val="none"/>
          </w:rPr>
          <w:t>Duits (pdf, 949 kB)</w:t>
        </w:r>
      </w:hyperlink>
      <w:r w:rsidRPr="00213782">
        <w:rPr>
          <w:rFonts w:ascii="Arial" w:eastAsia="Times New Roman" w:hAnsi="Arial" w:cs="Arial"/>
          <w:color w:val="222222"/>
          <w:kern w:val="0"/>
          <w:sz w:val="27"/>
          <w:szCs w:val="27"/>
          <w:lang w:eastAsia="nl-NL"/>
          <w14:ligatures w14:val="none"/>
        </w:rPr>
        <w:t> '</w:t>
      </w:r>
      <w:proofErr w:type="spellStart"/>
      <w:r w:rsidRPr="00213782">
        <w:rPr>
          <w:rFonts w:ascii="Arial" w:eastAsia="Times New Roman" w:hAnsi="Arial" w:cs="Arial"/>
          <w:color w:val="222222"/>
          <w:kern w:val="0"/>
          <w:sz w:val="27"/>
          <w:szCs w:val="27"/>
          <w:lang w:eastAsia="nl-NL"/>
          <w14:ligatures w14:val="none"/>
        </w:rPr>
        <w:t>Gemeinsame</w:t>
      </w:r>
      <w:proofErr w:type="spellEnd"/>
      <w:r w:rsidRPr="00213782">
        <w:rPr>
          <w:rFonts w:ascii="Arial" w:eastAsia="Times New Roman" w:hAnsi="Arial" w:cs="Arial"/>
          <w:color w:val="222222"/>
          <w:kern w:val="0"/>
          <w:sz w:val="27"/>
          <w:szCs w:val="27"/>
          <w:lang w:eastAsia="nl-NL"/>
          <w14:ligatures w14:val="none"/>
        </w:rPr>
        <w:t xml:space="preserve"> </w:t>
      </w:r>
      <w:proofErr w:type="spellStart"/>
      <w:r w:rsidRPr="00213782">
        <w:rPr>
          <w:rFonts w:ascii="Arial" w:eastAsia="Times New Roman" w:hAnsi="Arial" w:cs="Arial"/>
          <w:color w:val="222222"/>
          <w:kern w:val="0"/>
          <w:sz w:val="27"/>
          <w:szCs w:val="27"/>
          <w:lang w:eastAsia="nl-NL"/>
          <w14:ligatures w14:val="none"/>
        </w:rPr>
        <w:t>deutsch-niederländische</w:t>
      </w:r>
      <w:proofErr w:type="spellEnd"/>
      <w:r w:rsidRPr="00213782">
        <w:rPr>
          <w:rFonts w:ascii="Arial" w:eastAsia="Times New Roman" w:hAnsi="Arial" w:cs="Arial"/>
          <w:color w:val="222222"/>
          <w:kern w:val="0"/>
          <w:sz w:val="27"/>
          <w:szCs w:val="27"/>
          <w:lang w:eastAsia="nl-NL"/>
          <w14:ligatures w14:val="none"/>
        </w:rPr>
        <w:t xml:space="preserve"> </w:t>
      </w:r>
      <w:proofErr w:type="spellStart"/>
      <w:r w:rsidRPr="00213782">
        <w:rPr>
          <w:rFonts w:ascii="Arial" w:eastAsia="Times New Roman" w:hAnsi="Arial" w:cs="Arial"/>
          <w:color w:val="222222"/>
          <w:kern w:val="0"/>
          <w:sz w:val="27"/>
          <w:szCs w:val="27"/>
          <w:lang w:eastAsia="nl-NL"/>
          <w14:ligatures w14:val="none"/>
        </w:rPr>
        <w:t>Erklärung</w:t>
      </w:r>
      <w:proofErr w:type="spellEnd"/>
      <w:r w:rsidRPr="00213782">
        <w:rPr>
          <w:rFonts w:ascii="Arial" w:eastAsia="Times New Roman" w:hAnsi="Arial" w:cs="Arial"/>
          <w:color w:val="222222"/>
          <w:kern w:val="0"/>
          <w:sz w:val="27"/>
          <w:szCs w:val="27"/>
          <w:lang w:eastAsia="nl-NL"/>
          <w14:ligatures w14:val="none"/>
        </w:rPr>
        <w:t xml:space="preserve"> </w:t>
      </w:r>
      <w:proofErr w:type="spellStart"/>
      <w:r w:rsidRPr="00213782">
        <w:rPr>
          <w:rFonts w:ascii="Arial" w:eastAsia="Times New Roman" w:hAnsi="Arial" w:cs="Arial"/>
          <w:color w:val="222222"/>
          <w:kern w:val="0"/>
          <w:sz w:val="27"/>
          <w:szCs w:val="27"/>
          <w:lang w:eastAsia="nl-NL"/>
          <w14:ligatures w14:val="none"/>
        </w:rPr>
        <w:t>zur</w:t>
      </w:r>
      <w:proofErr w:type="spellEnd"/>
      <w:r w:rsidRPr="00213782">
        <w:rPr>
          <w:rFonts w:ascii="Arial" w:eastAsia="Times New Roman" w:hAnsi="Arial" w:cs="Arial"/>
          <w:color w:val="222222"/>
          <w:kern w:val="0"/>
          <w:sz w:val="27"/>
          <w:szCs w:val="27"/>
          <w:lang w:eastAsia="nl-NL"/>
          <w14:ligatures w14:val="none"/>
        </w:rPr>
        <w:t xml:space="preserve"> </w:t>
      </w:r>
      <w:proofErr w:type="spellStart"/>
      <w:r w:rsidRPr="00213782">
        <w:rPr>
          <w:rFonts w:ascii="Arial" w:eastAsia="Times New Roman" w:hAnsi="Arial" w:cs="Arial"/>
          <w:color w:val="222222"/>
          <w:kern w:val="0"/>
          <w:sz w:val="27"/>
          <w:szCs w:val="27"/>
          <w:lang w:eastAsia="nl-NL"/>
          <w14:ligatures w14:val="none"/>
        </w:rPr>
        <w:t>grenzübergreifenden</w:t>
      </w:r>
      <w:proofErr w:type="spellEnd"/>
      <w:r w:rsidRPr="00213782">
        <w:rPr>
          <w:rFonts w:ascii="Arial" w:eastAsia="Times New Roman" w:hAnsi="Arial" w:cs="Arial"/>
          <w:color w:val="222222"/>
          <w:kern w:val="0"/>
          <w:sz w:val="27"/>
          <w:szCs w:val="27"/>
          <w:lang w:eastAsia="nl-NL"/>
          <w14:ligatures w14:val="none"/>
        </w:rPr>
        <w:t xml:space="preserve"> UVP/SUP' beschikbaar.</w:t>
      </w:r>
    </w:p>
    <w:p w14:paraId="39C17685" w14:textId="77777777" w:rsidR="00213782" w:rsidRPr="00213782" w:rsidRDefault="00213782" w:rsidP="00213782">
      <w:pPr>
        <w:shd w:val="clear" w:color="auto" w:fill="FFFFFF"/>
        <w:spacing w:before="195" w:after="195" w:line="240" w:lineRule="auto"/>
        <w:rPr>
          <w:rFonts w:ascii="Arial" w:eastAsia="Times New Roman" w:hAnsi="Arial" w:cs="Arial"/>
          <w:color w:val="222222"/>
          <w:kern w:val="0"/>
          <w:sz w:val="27"/>
          <w:szCs w:val="27"/>
          <w:lang w:eastAsia="nl-NL"/>
          <w14:ligatures w14:val="none"/>
        </w:rPr>
      </w:pPr>
      <w:r w:rsidRPr="00213782">
        <w:rPr>
          <w:rFonts w:ascii="Arial" w:eastAsia="Times New Roman" w:hAnsi="Arial" w:cs="Arial"/>
          <w:color w:val="222222"/>
          <w:kern w:val="0"/>
          <w:sz w:val="27"/>
          <w:szCs w:val="27"/>
          <w:lang w:eastAsia="nl-NL"/>
          <w14:ligatures w14:val="none"/>
        </w:rPr>
        <w:t>Nederland en Vlaanderen hebben gezamenlijk een stappenschema opgesteld en in 1994 vastgesteld: </w:t>
      </w:r>
      <w:hyperlink r:id="rId35" w:tooltip="‘Het stappenschema grensoverschrijdende milieueffectrapportage Nederland-Vlaanderen'." w:history="1">
        <w:r w:rsidRPr="00213782">
          <w:rPr>
            <w:rFonts w:ascii="Arial" w:eastAsia="Times New Roman" w:hAnsi="Arial" w:cs="Arial"/>
            <w:color w:val="01689B"/>
            <w:kern w:val="0"/>
            <w:sz w:val="27"/>
            <w:szCs w:val="27"/>
            <w:u w:val="single"/>
            <w:lang w:eastAsia="nl-NL"/>
            <w14:ligatures w14:val="none"/>
          </w:rPr>
          <w:t>Het stappenschema grensoverschrijdende milieueffectrapportage Nederland-Vlaanderen (pdf, 1.2 MB)</w:t>
        </w:r>
      </w:hyperlink>
      <w:r w:rsidRPr="00213782">
        <w:rPr>
          <w:rFonts w:ascii="Arial" w:eastAsia="Times New Roman" w:hAnsi="Arial" w:cs="Arial"/>
          <w:color w:val="222222"/>
          <w:kern w:val="0"/>
          <w:sz w:val="27"/>
          <w:szCs w:val="27"/>
          <w:lang w:eastAsia="nl-NL"/>
          <w14:ligatures w14:val="none"/>
        </w:rPr>
        <w:t>. </w:t>
      </w:r>
      <w:r w:rsidRPr="00213782">
        <w:rPr>
          <w:rFonts w:ascii="Arial" w:eastAsia="Times New Roman" w:hAnsi="Arial" w:cs="Arial"/>
          <w:color w:val="222222"/>
          <w:kern w:val="0"/>
          <w:sz w:val="27"/>
          <w:szCs w:val="27"/>
          <w:lang w:eastAsia="nl-NL"/>
          <w14:ligatures w14:val="none"/>
        </w:rPr>
        <w:br/>
        <w:t>Daarnaast hebben Nederland en Vlaanderen een handreiking voor grensoverschrijdende planconsultatie voor ruimtelijke plannen ontwikkeld. Deze handreiking bevat de afspraken over grensoverschrijdende samenwerking bij plannen en gaat uit van handelen vanuit goed nabuurschap. De </w:t>
      </w:r>
      <w:hyperlink r:id="rId36" w:history="1">
        <w:r w:rsidRPr="00213782">
          <w:rPr>
            <w:rFonts w:ascii="Arial" w:eastAsia="Times New Roman" w:hAnsi="Arial" w:cs="Arial"/>
            <w:color w:val="01689B"/>
            <w:kern w:val="0"/>
            <w:sz w:val="27"/>
            <w:szCs w:val="27"/>
            <w:u w:val="single"/>
            <w:lang w:eastAsia="nl-NL"/>
            <w14:ligatures w14:val="none"/>
          </w:rPr>
          <w:t>Handreiking voor grensoverschrijdende planconsultaties van ruimtelijke plannen (pdf, 1.2 MB)</w:t>
        </w:r>
      </w:hyperlink>
      <w:r w:rsidRPr="00213782">
        <w:rPr>
          <w:rFonts w:ascii="Arial" w:eastAsia="Times New Roman" w:hAnsi="Arial" w:cs="Arial"/>
          <w:color w:val="222222"/>
          <w:kern w:val="0"/>
          <w:sz w:val="27"/>
          <w:szCs w:val="27"/>
          <w:lang w:eastAsia="nl-NL"/>
          <w14:ligatures w14:val="none"/>
        </w:rPr>
        <w:t xml:space="preserve"> bevat ook informatie over </w:t>
      </w:r>
      <w:proofErr w:type="spellStart"/>
      <w:r w:rsidRPr="00213782">
        <w:rPr>
          <w:rFonts w:ascii="Arial" w:eastAsia="Times New Roman" w:hAnsi="Arial" w:cs="Arial"/>
          <w:color w:val="222222"/>
          <w:kern w:val="0"/>
          <w:sz w:val="27"/>
          <w:szCs w:val="27"/>
          <w:lang w:eastAsia="nl-NL"/>
          <w14:ligatures w14:val="none"/>
        </w:rPr>
        <w:t>m.e.r</w:t>
      </w:r>
      <w:proofErr w:type="spellEnd"/>
      <w:r w:rsidRPr="00213782">
        <w:rPr>
          <w:rFonts w:ascii="Arial" w:eastAsia="Times New Roman" w:hAnsi="Arial" w:cs="Arial"/>
          <w:color w:val="222222"/>
          <w:kern w:val="0"/>
          <w:sz w:val="27"/>
          <w:szCs w:val="27"/>
          <w:lang w:eastAsia="nl-NL"/>
          <w14:ligatures w14:val="none"/>
        </w:rPr>
        <w:t>.-plichtige plannen.</w:t>
      </w:r>
    </w:p>
    <w:p w14:paraId="3234F3C4" w14:textId="77777777" w:rsidR="00A36C07" w:rsidRDefault="00A36C07"/>
    <w:sectPr w:rsidR="00A36C07" w:rsidSect="00A36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42B36"/>
    <w:multiLevelType w:val="multilevel"/>
    <w:tmpl w:val="F26C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293B23"/>
    <w:multiLevelType w:val="multilevel"/>
    <w:tmpl w:val="FE7A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880912"/>
    <w:multiLevelType w:val="multilevel"/>
    <w:tmpl w:val="4382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974137"/>
    <w:multiLevelType w:val="multilevel"/>
    <w:tmpl w:val="347E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1702012">
    <w:abstractNumId w:val="1"/>
  </w:num>
  <w:num w:numId="2" w16cid:durableId="1860389541">
    <w:abstractNumId w:val="0"/>
  </w:num>
  <w:num w:numId="3" w16cid:durableId="663094184">
    <w:abstractNumId w:val="3"/>
  </w:num>
  <w:num w:numId="4" w16cid:durableId="962616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82"/>
    <w:rsid w:val="00213782"/>
    <w:rsid w:val="006C73D6"/>
    <w:rsid w:val="006D66A5"/>
    <w:rsid w:val="00A36C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73FE"/>
  <w15:chartTrackingRefBased/>
  <w15:docId w15:val="{08AE2641-8293-49FB-B2FD-CE84F2C7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6C07"/>
  </w:style>
  <w:style w:type="paragraph" w:styleId="Kop1">
    <w:name w:val="heading 1"/>
    <w:basedOn w:val="Standaard"/>
    <w:link w:val="Kop1Char"/>
    <w:uiPriority w:val="9"/>
    <w:qFormat/>
    <w:rsid w:val="002137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21378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3782"/>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213782"/>
    <w:rPr>
      <w:rFonts w:ascii="Times New Roman" w:eastAsia="Times New Roman" w:hAnsi="Times New Roman" w:cs="Times New Roman"/>
      <w:b/>
      <w:bCs/>
      <w:kern w:val="0"/>
      <w:sz w:val="36"/>
      <w:szCs w:val="36"/>
      <w:lang w:eastAsia="nl-NL"/>
    </w:rPr>
  </w:style>
  <w:style w:type="paragraph" w:styleId="Normaalweb">
    <w:name w:val="Normal (Web)"/>
    <w:basedOn w:val="Standaard"/>
    <w:uiPriority w:val="99"/>
    <w:semiHidden/>
    <w:unhideWhenUsed/>
    <w:rsid w:val="00213782"/>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styleId="Hyperlink">
    <w:name w:val="Hyperlink"/>
    <w:basedOn w:val="Standaardalinea-lettertype"/>
    <w:uiPriority w:val="99"/>
    <w:semiHidden/>
    <w:unhideWhenUsed/>
    <w:rsid w:val="00213782"/>
    <w:rPr>
      <w:color w:val="0000FF"/>
      <w:u w:val="single"/>
    </w:rPr>
  </w:style>
  <w:style w:type="paragraph" w:customStyle="1" w:styleId="has-ico">
    <w:name w:val="has-ico"/>
    <w:basedOn w:val="Standaard"/>
    <w:rsid w:val="00213782"/>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li-content">
    <w:name w:val="li-content"/>
    <w:basedOn w:val="Standaardalinea-lettertype"/>
    <w:rsid w:val="00213782"/>
  </w:style>
  <w:style w:type="paragraph" w:customStyle="1" w:styleId="li-content1">
    <w:name w:val="li-content1"/>
    <w:basedOn w:val="Standaard"/>
    <w:rsid w:val="00213782"/>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paragraph" w:customStyle="1" w:styleId="text-align-left">
    <w:name w:val="text-align-left"/>
    <w:basedOn w:val="Standaard"/>
    <w:rsid w:val="00213782"/>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download-info">
    <w:name w:val="download-info"/>
    <w:basedOn w:val="Standaardalinea-lettertype"/>
    <w:rsid w:val="00213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577908">
      <w:bodyDiv w:val="1"/>
      <w:marLeft w:val="0"/>
      <w:marRight w:val="0"/>
      <w:marTop w:val="0"/>
      <w:marBottom w:val="0"/>
      <w:divBdr>
        <w:top w:val="none" w:sz="0" w:space="0" w:color="auto"/>
        <w:left w:val="none" w:sz="0" w:space="0" w:color="auto"/>
        <w:bottom w:val="none" w:sz="0" w:space="0" w:color="auto"/>
        <w:right w:val="none" w:sz="0" w:space="0" w:color="auto"/>
      </w:divBdr>
      <w:divsChild>
        <w:div w:id="506754688">
          <w:marLeft w:val="0"/>
          <w:marRight w:val="0"/>
          <w:marTop w:val="0"/>
          <w:marBottom w:val="0"/>
          <w:divBdr>
            <w:top w:val="none" w:sz="0" w:space="0" w:color="auto"/>
            <w:left w:val="none" w:sz="0" w:space="0" w:color="auto"/>
            <w:bottom w:val="none" w:sz="0" w:space="0" w:color="auto"/>
            <w:right w:val="none" w:sz="0" w:space="0" w:color="auto"/>
          </w:divBdr>
          <w:divsChild>
            <w:div w:id="456533933">
              <w:marLeft w:val="0"/>
              <w:marRight w:val="0"/>
              <w:marTop w:val="0"/>
              <w:marBottom w:val="0"/>
              <w:divBdr>
                <w:top w:val="none" w:sz="0" w:space="0" w:color="auto"/>
                <w:left w:val="none" w:sz="0" w:space="0" w:color="auto"/>
                <w:bottom w:val="none" w:sz="0" w:space="0" w:color="auto"/>
                <w:right w:val="none" w:sz="0" w:space="0" w:color="auto"/>
              </w:divBdr>
              <w:divsChild>
                <w:div w:id="84871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1366">
          <w:marLeft w:val="0"/>
          <w:marRight w:val="0"/>
          <w:marTop w:val="0"/>
          <w:marBottom w:val="0"/>
          <w:divBdr>
            <w:top w:val="none" w:sz="0" w:space="0" w:color="auto"/>
            <w:left w:val="none" w:sz="0" w:space="0" w:color="auto"/>
            <w:bottom w:val="none" w:sz="0" w:space="0" w:color="auto"/>
            <w:right w:val="none" w:sz="0" w:space="0" w:color="auto"/>
          </w:divBdr>
          <w:divsChild>
            <w:div w:id="758714456">
              <w:marLeft w:val="0"/>
              <w:marRight w:val="0"/>
              <w:marTop w:val="0"/>
              <w:marBottom w:val="0"/>
              <w:divBdr>
                <w:top w:val="none" w:sz="0" w:space="0" w:color="auto"/>
                <w:left w:val="none" w:sz="0" w:space="0" w:color="auto"/>
                <w:bottom w:val="none" w:sz="0" w:space="0" w:color="auto"/>
                <w:right w:val="none" w:sz="0" w:space="0" w:color="auto"/>
              </w:divBdr>
              <w:divsChild>
                <w:div w:id="1776054524">
                  <w:marLeft w:val="0"/>
                  <w:marRight w:val="0"/>
                  <w:marTop w:val="0"/>
                  <w:marBottom w:val="0"/>
                  <w:divBdr>
                    <w:top w:val="none" w:sz="0" w:space="0" w:color="auto"/>
                    <w:left w:val="none" w:sz="0" w:space="0" w:color="auto"/>
                    <w:bottom w:val="none" w:sz="0" w:space="0" w:color="auto"/>
                    <w:right w:val="none" w:sz="0" w:space="0" w:color="auto"/>
                  </w:divBdr>
                  <w:divsChild>
                    <w:div w:id="831065188">
                      <w:marLeft w:val="0"/>
                      <w:marRight w:val="0"/>
                      <w:marTop w:val="0"/>
                      <w:marBottom w:val="0"/>
                      <w:divBdr>
                        <w:top w:val="none" w:sz="0" w:space="0" w:color="auto"/>
                        <w:left w:val="none" w:sz="0" w:space="0" w:color="auto"/>
                        <w:bottom w:val="none" w:sz="0" w:space="0" w:color="auto"/>
                        <w:right w:val="none" w:sz="0" w:space="0" w:color="auto"/>
                      </w:divBdr>
                      <w:divsChild>
                        <w:div w:id="417019562">
                          <w:marLeft w:val="0"/>
                          <w:marRight w:val="0"/>
                          <w:marTop w:val="97"/>
                          <w:marBottom w:val="97"/>
                          <w:divBdr>
                            <w:top w:val="none" w:sz="0" w:space="0" w:color="auto"/>
                            <w:left w:val="none" w:sz="0" w:space="0" w:color="auto"/>
                            <w:bottom w:val="none" w:sz="0" w:space="0" w:color="auto"/>
                            <w:right w:val="none" w:sz="0" w:space="0" w:color="auto"/>
                          </w:divBdr>
                        </w:div>
                      </w:divsChild>
                    </w:div>
                  </w:divsChild>
                </w:div>
              </w:divsChild>
            </w:div>
          </w:divsChild>
        </w:div>
        <w:div w:id="15499112">
          <w:marLeft w:val="0"/>
          <w:marRight w:val="0"/>
          <w:marTop w:val="0"/>
          <w:marBottom w:val="0"/>
          <w:divBdr>
            <w:top w:val="none" w:sz="0" w:space="0" w:color="auto"/>
            <w:left w:val="none" w:sz="0" w:space="0" w:color="auto"/>
            <w:bottom w:val="none" w:sz="0" w:space="0" w:color="auto"/>
            <w:right w:val="none" w:sz="0" w:space="0" w:color="auto"/>
          </w:divBdr>
          <w:divsChild>
            <w:div w:id="893126099">
              <w:marLeft w:val="0"/>
              <w:marRight w:val="0"/>
              <w:marTop w:val="0"/>
              <w:marBottom w:val="0"/>
              <w:divBdr>
                <w:top w:val="none" w:sz="0" w:space="0" w:color="auto"/>
                <w:left w:val="none" w:sz="0" w:space="0" w:color="auto"/>
                <w:bottom w:val="none" w:sz="0" w:space="0" w:color="auto"/>
                <w:right w:val="none" w:sz="0" w:space="0" w:color="auto"/>
              </w:divBdr>
              <w:divsChild>
                <w:div w:id="1754276908">
                  <w:marLeft w:val="0"/>
                  <w:marRight w:val="0"/>
                  <w:marTop w:val="0"/>
                  <w:marBottom w:val="0"/>
                  <w:divBdr>
                    <w:top w:val="none" w:sz="0" w:space="0" w:color="auto"/>
                    <w:left w:val="none" w:sz="0" w:space="0" w:color="auto"/>
                    <w:bottom w:val="none" w:sz="0" w:space="0" w:color="auto"/>
                    <w:right w:val="none" w:sz="0" w:space="0" w:color="auto"/>
                  </w:divBdr>
                  <w:divsChild>
                    <w:div w:id="1302075256">
                      <w:marLeft w:val="0"/>
                      <w:marRight w:val="0"/>
                      <w:marTop w:val="0"/>
                      <w:marBottom w:val="0"/>
                      <w:divBdr>
                        <w:top w:val="none" w:sz="0" w:space="0" w:color="auto"/>
                        <w:left w:val="none" w:sz="0" w:space="0" w:color="auto"/>
                        <w:bottom w:val="none" w:sz="0" w:space="0" w:color="auto"/>
                        <w:right w:val="none" w:sz="0" w:space="0" w:color="auto"/>
                      </w:divBdr>
                      <w:divsChild>
                        <w:div w:id="839738317">
                          <w:marLeft w:val="0"/>
                          <w:marRight w:val="0"/>
                          <w:marTop w:val="97"/>
                          <w:marBottom w:val="97"/>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mil.nl/onderwerpen/integrale/mer/procedurehandleiding/procedurele/grensoverschrijdend/" TargetMode="External"/><Relationship Id="rId13" Type="http://schemas.openxmlformats.org/officeDocument/2006/relationships/hyperlink" Target="http://wetten.overheid.nl/BWBR0003245/Hoofdstuk7/76/Artikel717/" TargetMode="External"/><Relationship Id="rId18" Type="http://schemas.openxmlformats.org/officeDocument/2006/relationships/hyperlink" Target="http://wetten.overheid.nl/BWBR0003245/Hoofdstuk7/711/Artikel738a/" TargetMode="External"/><Relationship Id="rId26" Type="http://schemas.openxmlformats.org/officeDocument/2006/relationships/hyperlink" Target="http://wetten.overheid.nl/BWBR0003245/Hoofdstuk7/710/Artikel729/" TargetMode="External"/><Relationship Id="rId3" Type="http://schemas.openxmlformats.org/officeDocument/2006/relationships/settings" Target="settings.xml"/><Relationship Id="rId21" Type="http://schemas.openxmlformats.org/officeDocument/2006/relationships/hyperlink" Target="http://wetten.overheid.nl/BWBR0003245/Hoofdstuk7/711/" TargetMode="External"/><Relationship Id="rId34" Type="http://schemas.openxmlformats.org/officeDocument/2006/relationships/hyperlink" Target="https://www.infomil.nl/publish/pages/73753/ablaufplan_uvp-sup.pdf" TargetMode="External"/><Relationship Id="rId7" Type="http://schemas.openxmlformats.org/officeDocument/2006/relationships/hyperlink" Target="https://www.infomil.nl/onderwerpen/integrale/mer/procedurehandleiding/procedurele/grensoverschrijdend/" TargetMode="External"/><Relationship Id="rId12" Type="http://schemas.openxmlformats.org/officeDocument/2006/relationships/hyperlink" Target="http://wetten.overheid.nl/BWBR0003245/Hoofdstuk7/74/Artikel79/" TargetMode="External"/><Relationship Id="rId17" Type="http://schemas.openxmlformats.org/officeDocument/2006/relationships/hyperlink" Target="http://wetten.overheid.nl/BWBR0003245/Hoofdstuk7/711/Artikel738a/" TargetMode="External"/><Relationship Id="rId25" Type="http://schemas.openxmlformats.org/officeDocument/2006/relationships/hyperlink" Target="https://www.infomil.nl/onderwerpen/integrale/mer/procedurehandleiding/procedurele/procedurestappen-0/publicatie-mer-0/" TargetMode="External"/><Relationship Id="rId33" Type="http://schemas.openxmlformats.org/officeDocument/2006/relationships/hyperlink" Target="https://www.infomil.nl/publish/pages/73753/stappenplan_mer.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etten.overheid.nl/BWBR0003245/Hoofdstuk7/711/Artikel738a/" TargetMode="External"/><Relationship Id="rId20" Type="http://schemas.openxmlformats.org/officeDocument/2006/relationships/hyperlink" Target="http://wetten.overheid.nl/BWBR0003245/Hoofdstuk7/711/Artikel738a/" TargetMode="External"/><Relationship Id="rId29" Type="http://schemas.openxmlformats.org/officeDocument/2006/relationships/hyperlink" Target="https://www.infomil.nl/onderwerpen/integrale/mer/procedurehandleiding/procedurele/procedurestappen-0/besluit/" TargetMode="External"/><Relationship Id="rId1" Type="http://schemas.openxmlformats.org/officeDocument/2006/relationships/numbering" Target="numbering.xml"/><Relationship Id="rId6" Type="http://schemas.openxmlformats.org/officeDocument/2006/relationships/hyperlink" Target="https://www.infomil.nl/onderwerpen/integrale/mer/procedurehandleiding/procedurele/grensoverschrijdend/" TargetMode="External"/><Relationship Id="rId11" Type="http://schemas.openxmlformats.org/officeDocument/2006/relationships/hyperlink" Target="https://www.infomil.nl/onderwerpen/integrale/mer/procedurehandleiding/procedurele/procedurestappen-0/publicatie-voornemen/" TargetMode="External"/><Relationship Id="rId24" Type="http://schemas.openxmlformats.org/officeDocument/2006/relationships/hyperlink" Target="http://wetten.overheid.nl/BWBR0003245/Hoofdstuk7/77/Artikel723/" TargetMode="External"/><Relationship Id="rId32" Type="http://schemas.openxmlformats.org/officeDocument/2006/relationships/hyperlink" Target="https://www.infomil.nl/publish/pages/73753/gezamenlijke_verklaring_dl-nl_inzake_m_e_r_in_grensoverschrijdend_verband_2013.pdf" TargetMode="External"/><Relationship Id="rId37" Type="http://schemas.openxmlformats.org/officeDocument/2006/relationships/fontTable" Target="fontTable.xml"/><Relationship Id="rId5" Type="http://schemas.openxmlformats.org/officeDocument/2006/relationships/hyperlink" Target="http://wetten.overheid.nl/BWBR0003245/Hoofdstuk7/711/" TargetMode="External"/><Relationship Id="rId15" Type="http://schemas.openxmlformats.org/officeDocument/2006/relationships/hyperlink" Target="http://wetten.overheid.nl/BWBR0003245/Hoofdstuk7/711/Artikel738a/" TargetMode="External"/><Relationship Id="rId23" Type="http://schemas.openxmlformats.org/officeDocument/2006/relationships/hyperlink" Target="http://wetten.overheid.nl/BWBR0003245/Hoofdstuk7/73/Artikel77/" TargetMode="External"/><Relationship Id="rId28" Type="http://schemas.openxmlformats.org/officeDocument/2006/relationships/hyperlink" Target="http://wetten.overheid.nl/BWBR0003245/Hoofdstuk7/75/Artikel712/" TargetMode="External"/><Relationship Id="rId36" Type="http://schemas.openxmlformats.org/officeDocument/2006/relationships/hyperlink" Target="https://www.infomil.nl/publish/pages/73753/handreikingplanconsultatie.pdf" TargetMode="External"/><Relationship Id="rId10" Type="http://schemas.openxmlformats.org/officeDocument/2006/relationships/hyperlink" Target="https://www.infomil.nl/onderwerpen/integrale/mer/procedurehandleiding/procedurele/grensoverschrijdend/" TargetMode="External"/><Relationship Id="rId19" Type="http://schemas.openxmlformats.org/officeDocument/2006/relationships/hyperlink" Target="http://wetten.overheid.nl/BWBR0003245/Hoofdstuk7/711/Artikel738d/" TargetMode="External"/><Relationship Id="rId31" Type="http://schemas.openxmlformats.org/officeDocument/2006/relationships/hyperlink" Target="http://wetten.overheid.nl/BWBR0003245/Hoofdstuk7/710/Artikel737/" TargetMode="External"/><Relationship Id="rId4" Type="http://schemas.openxmlformats.org/officeDocument/2006/relationships/webSettings" Target="webSettings.xml"/><Relationship Id="rId9" Type="http://schemas.openxmlformats.org/officeDocument/2006/relationships/hyperlink" Target="https://www.infomil.nl/onderwerpen/integrale/mer/procedurehandleiding/procedurele/grensoverschrijdend/" TargetMode="External"/><Relationship Id="rId14" Type="http://schemas.openxmlformats.org/officeDocument/2006/relationships/hyperlink" Target="http://wetten.overheid.nl/BWBR0003245/Hoofdstuk7/79/Artikel727/" TargetMode="External"/><Relationship Id="rId22" Type="http://schemas.openxmlformats.org/officeDocument/2006/relationships/hyperlink" Target="https://www.infomil.nl/onderwerpen/integrale/mer/procedurehandleiding/procedurele/opstellen-mer/" TargetMode="External"/><Relationship Id="rId27" Type="http://schemas.openxmlformats.org/officeDocument/2006/relationships/hyperlink" Target="http://wetten.overheid.nl/BWBR0003245/Hoofdstuk7/710/Artikel730/" TargetMode="External"/><Relationship Id="rId30" Type="http://schemas.openxmlformats.org/officeDocument/2006/relationships/hyperlink" Target="http://wetten.overheid.nl/BWBR0003245/Hoofdstuk7/75/Artikel714/" TargetMode="External"/><Relationship Id="rId35" Type="http://schemas.openxmlformats.org/officeDocument/2006/relationships/hyperlink" Target="https://www.infomil.nl/publish/pages/73753/stappenschema_mer_vlaanderen_-_zuid-nederland.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2071</Words>
  <Characters>11395</Characters>
  <Application>Microsoft Office Word</Application>
  <DocSecurity>0</DocSecurity>
  <Lines>94</Lines>
  <Paragraphs>26</Paragraphs>
  <ScaleCrop>false</ScaleCrop>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Visser</dc:creator>
  <cp:keywords/>
  <dc:description/>
  <cp:lastModifiedBy>Bas Visser</cp:lastModifiedBy>
  <cp:revision>1</cp:revision>
  <dcterms:created xsi:type="dcterms:W3CDTF">2023-11-22T18:51:00Z</dcterms:created>
  <dcterms:modified xsi:type="dcterms:W3CDTF">2023-11-22T18:52:00Z</dcterms:modified>
</cp:coreProperties>
</file>